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38"/>
      </w:tblGrid>
      <w:tr>
        <w:trPr>
          <w:trHeight w:val="13323" w:hRule="exact"/>
        </w:trPr>
        <w:tc>
          <w:tcPr>
            <w:tcW w:type="dxa" w:w="9638"/>
            <w:shd w:val="clear" w:color="auto" w:fill="0B1020"/>
            <w:vAlign w:val="center"/>
          </w:tcPr>
          <w:p>
            <w:pPr>
              <w:spacing w:before="2400"/>
              <w:jc w:val="center"/>
            </w:pPr>
            <w:r/>
            <w:r>
              <w:rPr>
                <w:rFonts w:ascii="Arial" w:hAnsi="Arial" w:eastAsia="微软雅黑"/>
                <w:color w:val="BFDBFE"/>
                <w:sz w:val="24"/>
              </w:rPr>
              <w:t>产棱 IndPrism · 每日复盘</w:t>
              <w:br/>
            </w:r>
          </w:p>
          <w:p>
            <w:pPr>
              <w:spacing w:before="440"/>
              <w:jc w:val="center"/>
            </w:pPr>
            <w:r>
              <w:rPr>
                <w:rFonts w:ascii="Arial" w:hAnsi="Arial" w:eastAsia="微软雅黑"/>
                <w:b/>
                <w:color w:val="F9FAFB"/>
                <w:sz w:val="48"/>
              </w:rPr>
              <w:t>高度被打断，冰点里只剩试错</w:t>
            </w:r>
          </w:p>
          <w:p>
            <w:pPr>
              <w:spacing w:before="360"/>
              <w:jc w:val="center"/>
            </w:pPr>
            <w:r>
              <w:rPr>
                <w:rFonts w:ascii="Arial" w:hAnsi="Arial" w:eastAsia="微软雅黑"/>
                <w:b/>
                <w:color w:val="8AB4FF"/>
                <w:sz w:val="88"/>
              </w:rPr>
              <w:t>冰点</w:t>
            </w:r>
          </w:p>
          <w:p>
            <w:pPr>
              <w:jc w:val="center"/>
            </w:pPr>
            <w:r>
              <w:rPr>
                <w:rFonts w:ascii="Arial" w:hAnsi="Arial" w:eastAsia="微软雅黑"/>
                <w:b/>
                <w:color w:val="FFFFFF"/>
                <w:sz w:val="60"/>
              </w:rPr>
              <w:t>0.025</w:t>
            </w:r>
          </w:p>
          <w:p>
            <w:pPr>
              <w:spacing w:before="320"/>
              <w:jc w:val="center"/>
            </w:pPr>
            <w:r>
              <w:rPr>
                <w:rFonts w:ascii="Arial" w:hAnsi="Arial" w:eastAsia="微软雅黑"/>
                <w:b/>
                <w:color w:val="F9FAFB"/>
                <w:sz w:val="30"/>
              </w:rPr>
              <w:t>今日无主线 · 最高 3 板 · 防守为主</w:t>
            </w:r>
          </w:p>
          <w:p>
            <w:pPr>
              <w:spacing w:before="1200"/>
              <w:jc w:val="center"/>
            </w:pPr>
            <w:r>
              <w:rPr>
                <w:rFonts w:ascii="Arial" w:hAnsi="Arial" w:eastAsia="微软雅黑"/>
                <w:color w:val="9CA3AF"/>
                <w:sz w:val="26"/>
              </w:rPr>
              <w:t>2026 年 10 月 19 日</w:t>
              <w:br/>
            </w:r>
            <w:r>
              <w:rPr>
                <w:rFonts w:ascii="Arial" w:hAnsi="Arial" w:eastAsia="微软雅黑"/>
                <w:color w:val="6B7280"/>
                <w:sz w:val="20"/>
              </w:rPr>
              <w:t>成交 1.45 万亿 · 涨停 47 / 跌停 24 · 炸板率 31.9%</w:t>
            </w:r>
          </w:p>
        </w:tc>
      </w:tr>
    </w:tbl>
    <w:p>
      <w:r>
        <w:br w:type="page"/>
      </w:r>
    </w:p>
    <w:p>
      <w:pPr>
        <w:spacing w:before="320" w:after="120"/>
      </w:pPr>
      <w:r>
        <w:rPr>
          <w:rFonts w:ascii="Arial" w:hAnsi="Arial" w:eastAsia="微软雅黑"/>
          <w:b/>
          <w:color w:val="111827"/>
          <w:sz w:val="30"/>
        </w:rPr>
        <w:t>执行摘要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111827"/>
          <w:sz w:val="26"/>
        </w:rPr>
        <w:t>高度被打断，冰点里只剩试错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5F3FF"/>
          </w:tcPr>
          <w:p>
            <w:pPr>
              <w:spacing w:before="120" w:after="120"/>
            </w:pPr>
            <w:r/>
            <w:r>
              <w:rPr>
                <w:rFonts w:ascii="Arial" w:hAnsi="Arial" w:eastAsia="微软雅黑"/>
                <w:b/>
                <w:color w:val="4C1D95"/>
                <w:sz w:val="21"/>
              </w:rPr>
              <w:t>一句话复盘</w:t>
              <w:br/>
            </w:r>
            <w:r>
              <w:rPr>
                <w:rFonts w:ascii="Arial" w:hAnsi="Arial" w:eastAsia="微软雅黑"/>
                <w:color w:val="374151"/>
                <w:sz w:val="20"/>
              </w:rPr>
              <w:t>最高板从11板断到3板，涨停47家却炸板31.88%，亏钱效应扩散。今天不是启动，是冰点里的局部试错。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1020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维度</w:t>
            </w:r>
          </w:p>
        </w:tc>
        <w:tc>
          <w:tcPr>
            <w:tcW w:type="dxa" w:w="2381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结论</w:t>
            </w:r>
          </w:p>
        </w:tc>
        <w:tc>
          <w:tcPr>
            <w:tcW w:type="dxa" w:w="6009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依据</w:t>
            </w:r>
          </w:p>
        </w:tc>
      </w:tr>
      <w:tr>
        <w:tc>
          <w:tcPr>
            <w:tcW w:type="dxa" w:w="1020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盘面</w:t>
            </w:r>
          </w:p>
        </w:tc>
        <w:tc>
          <w:tcPr>
            <w:tcW w:type="dxa" w:w="238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冰点 · 情绪资本定价</w:t>
            </w:r>
          </w:p>
        </w:tc>
        <w:tc>
          <w:tcPr>
            <w:tcW w:type="dxa" w:w="600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成交 1.45 万亿，涨停 47 / 跌停 24，炸板率 31.9%，赚钱效应 RI 0.000</w:t>
            </w:r>
          </w:p>
        </w:tc>
      </w:tr>
      <w:tr>
        <w:tc>
          <w:tcPr>
            <w:tcW w:type="dxa" w:w="1020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结构</w:t>
            </w:r>
          </w:p>
        </w:tc>
        <w:tc>
          <w:tcPr>
            <w:tcW w:type="dxa" w:w="238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最高 3 板</w:t>
            </w:r>
          </w:p>
        </w:tc>
        <w:tc>
          <w:tcPr>
            <w:tcW w:type="dxa" w:w="600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东方嘉盛、吉大正元；4 板以上断层；机器人 +5.15% 领涨</w:t>
            </w:r>
          </w:p>
        </w:tc>
      </w:tr>
      <w:tr>
        <w:tc>
          <w:tcPr>
            <w:tcW w:type="dxa" w:w="1020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资金</w:t>
            </w:r>
          </w:p>
        </w:tc>
        <w:tc>
          <w:tcPr>
            <w:tcW w:type="dxa" w:w="238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量化 + 游资 + 散户（交易型资金）占优</w:t>
            </w:r>
          </w:p>
        </w:tc>
        <w:tc>
          <w:tcPr>
            <w:tcW w:type="dxa" w:w="600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龙虎榜机构 26.9%、量化 16.5%、游资+散户 55.7%；最高净买 大普微 +1.99 亿</w:t>
            </w:r>
          </w:p>
        </w:tc>
      </w:tr>
      <w:tr>
        <w:tc>
          <w:tcPr>
            <w:tcW w:type="dxa" w:w="1020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验证</w:t>
            </w:r>
          </w:p>
        </w:tc>
        <w:tc>
          <w:tcPr>
            <w:tcW w:type="dxa" w:w="238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明日三看</w:t>
            </w:r>
          </w:p>
        </w:tc>
        <w:tc>
          <w:tcPr>
            <w:tcW w:type="dxa" w:w="600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高度：3 板能否进 4；广度：涨停能否回到 60 家；资金：大普微 溢价是否为正</w:t>
            </w:r>
          </w:p>
        </w:tc>
      </w:tr>
    </w:tbl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执行摘要由当日数据自动生成，详细推演见正文各章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本报告结构</w:t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一、盘面定性：情绪坐标、赚钱效应与亏钱效应明细</w:t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二、主线拆解：强势方向、催化事件、人气 × 事件 × 价格</w:t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三、连板身位：梯队分布、最高板接力、断层位置</w:t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四、资金拆解：龙虎榜结构、20 日趋势、持续席位</w:t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五、情绪引擎：状态、指标与周期标签</w:t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六、明日交易剧本：三套状态推演与验证仪表盘</w:t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七、免责声明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昨日观点验证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19"/>
        </w:rPr>
        <w:t>对比 2026-10-16 的判断与 2026-10-19 的实际结果；昨日状态为「极致抱团」。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361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类别</w:t>
            </w:r>
          </w:p>
        </w:tc>
        <w:tc>
          <w:tcPr>
            <w:tcW w:type="dxa" w:w="3288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昨日判断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今日实际</w:t>
            </w:r>
          </w:p>
        </w:tc>
        <w:tc>
          <w:tcPr>
            <w:tcW w:type="dxa" w:w="1247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结果</w:t>
            </w:r>
          </w:p>
        </w:tc>
        <w:tc>
          <w:tcPr>
            <w:tcW w:type="dxa" w:w="3742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说明</w:t>
            </w:r>
          </w:p>
        </w:tc>
      </w:tr>
      <w:tr>
        <w:tc>
          <w:tcPr>
            <w:tcW w:type="dxa" w:w="136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高度</w:t>
            </w:r>
          </w:p>
        </w:tc>
        <w:tc>
          <w:tcPr>
            <w:tcW w:type="dxa" w:w="328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最高板低于 11 板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 板</w:t>
            </w:r>
          </w:p>
        </w:tc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命中</w:t>
            </w:r>
          </w:p>
        </w:tc>
        <w:tc>
          <w:tcPr>
            <w:tcW w:type="dxa" w:w="374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判断延续</w:t>
            </w:r>
          </w:p>
        </w:tc>
      </w:tr>
      <w:tr>
        <w:tc>
          <w:tcPr>
            <w:tcW w:type="dxa" w:w="136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赚钱效应</w:t>
            </w:r>
          </w:p>
        </w:tc>
        <w:tc>
          <w:tcPr>
            <w:tcW w:type="dxa" w:w="328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涨停家数低于 64 家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47 家</w:t>
            </w:r>
          </w:p>
        </w:tc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命中</w:t>
            </w:r>
          </w:p>
        </w:tc>
        <w:tc>
          <w:tcPr>
            <w:tcW w:type="dxa" w:w="374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判断延续</w:t>
            </w:r>
          </w:p>
        </w:tc>
      </w:tr>
      <w:tr>
        <w:tc>
          <w:tcPr>
            <w:tcW w:type="dxa" w:w="136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风险</w:t>
            </w:r>
          </w:p>
        </w:tc>
        <w:tc>
          <w:tcPr>
            <w:tcW w:type="dxa" w:w="328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炸板率不低于 43.4%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31.9%</w:t>
            </w:r>
          </w:p>
        </w:tc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未命中</w:t>
            </w:r>
          </w:p>
        </w:tc>
        <w:tc>
          <w:tcPr>
            <w:tcW w:type="dxa" w:w="374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由 43.4% 变为 31.9%，方向相反</w:t>
            </w:r>
          </w:p>
        </w:tc>
      </w:tr>
    </w:tbl>
    <w:p>
      <w:pPr>
        <w:spacing w:after="120" w:line="360" w:lineRule="auto"/>
      </w:pPr>
      <w:r>
        <w:rPr>
          <w:rFonts w:ascii="Arial" w:hAnsi="Arial" w:eastAsia="微软雅黑"/>
          <w:b w:val="0"/>
          <w:color w:val="4B5563"/>
          <w:sz w:val="18"/>
        </w:rPr>
        <w:t>昨日剧本基准 11 板，今日 3 板，落在剧本 A（断板退潮）。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19"/>
        </w:rPr>
        <w:t>近 2 个连续交易日：命中 4 次、未命中 2 次、无法判定 0 次，命中率 66.7%。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814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类别</w:t>
            </w:r>
          </w:p>
        </w:tc>
        <w:tc>
          <w:tcPr>
            <w:tcW w:type="dxa" w:w="1474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命中</w:t>
            </w:r>
          </w:p>
        </w:tc>
        <w:tc>
          <w:tcPr>
            <w:tcW w:type="dxa" w:w="1474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未命中</w:t>
            </w:r>
          </w:p>
        </w:tc>
        <w:tc>
          <w:tcPr>
            <w:tcW w:type="dxa" w:w="1587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无法判定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命中率</w:t>
            </w:r>
          </w:p>
        </w:tc>
      </w:tr>
      <w:tr>
        <w:tc>
          <w:tcPr>
            <w:tcW w:type="dxa" w:w="181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高度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</w:t>
            </w:r>
          </w:p>
        </w:tc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100.0%</w:t>
            </w:r>
          </w:p>
        </w:tc>
      </w:tr>
      <w:tr>
        <w:tc>
          <w:tcPr>
            <w:tcW w:type="dxa" w:w="181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赚钱效应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</w:t>
            </w:r>
          </w:p>
        </w:tc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100.0%</w:t>
            </w:r>
          </w:p>
        </w:tc>
      </w:tr>
      <w:tr>
        <w:tc>
          <w:tcPr>
            <w:tcW w:type="dxa" w:w="181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风险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</w:t>
            </w:r>
          </w:p>
        </w:tc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0.0%</w:t>
            </w:r>
          </w:p>
        </w:tc>
      </w:tr>
    </w:tbl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判断阈值在生成当日锁定，次日只做客观比对；无法判定单独计数，不计入命中率</w:t>
      </w:r>
    </w:p>
    <w:p>
      <w:r>
        <w:br w:type="page"/>
      </w:r>
    </w:p>
    <w:p>
      <w:pPr>
        <w:spacing w:before="320" w:after="120"/>
      </w:pPr>
      <w:r>
        <w:rPr>
          <w:rFonts w:ascii="Arial" w:hAnsi="Arial" w:eastAsia="微软雅黑"/>
          <w:b/>
          <w:color w:val="111827"/>
          <w:sz w:val="30"/>
        </w:rPr>
        <w:t>一、盘面定性：冰点 · 情绪资本定价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 xml:space="preserve">成交额只有 </w:t>
      </w:r>
      <w:r>
        <w:rPr>
          <w:rFonts w:ascii="Arial" w:hAnsi="Arial" w:eastAsia="微软雅黑"/>
          <w:b/>
          <w:color w:val="111827"/>
          <w:sz w:val="21"/>
        </w:rPr>
        <w:t>1.45 万亿</w:t>
      </w:r>
      <w:r>
        <w:rPr>
          <w:rFonts w:ascii="Arial" w:hAnsi="Arial" w:eastAsia="微软雅黑"/>
          <w:b w:val="0"/>
          <w:color w:val="374151"/>
          <w:sz w:val="21"/>
        </w:rPr>
        <w:t>，属于「</w:t>
      </w:r>
      <w:r>
        <w:rPr>
          <w:rFonts w:ascii="Arial" w:hAnsi="Arial" w:eastAsia="微软雅黑"/>
          <w:b/>
          <w:color w:val="D97706"/>
          <w:sz w:val="21"/>
        </w:rPr>
        <w:t>情绪资本定价</w:t>
      </w:r>
      <w:r>
        <w:rPr>
          <w:rFonts w:ascii="Arial" w:hAnsi="Arial" w:eastAsia="微软雅黑"/>
          <w:b w:val="0"/>
          <w:color w:val="374151"/>
          <w:sz w:val="21"/>
        </w:rPr>
        <w:t>」区间。</w:t>
      </w:r>
      <w:r>
        <w:rPr>
          <w:rFonts w:ascii="Arial" w:hAnsi="Arial" w:eastAsia="微软雅黑"/>
          <w:b w:val="0"/>
          <w:color w:val="374151"/>
          <w:sz w:val="21"/>
        </w:rPr>
        <w:t xml:space="preserve">指数分化（上证 +0.39%、创业板 -0.94%），但全市场 </w:t>
      </w:r>
      <w:r>
        <w:rPr>
          <w:rFonts w:ascii="Arial" w:hAnsi="Arial" w:eastAsia="微软雅黑"/>
          <w:b/>
          <w:color w:val="D93A2B"/>
          <w:sz w:val="21"/>
        </w:rPr>
        <w:t>3129 家下跌</w:t>
      </w:r>
      <w:r>
        <w:rPr>
          <w:rFonts w:ascii="Arial" w:hAnsi="Arial" w:eastAsia="微软雅黑"/>
          <w:b w:val="0"/>
          <w:color w:val="374151"/>
          <w:sz w:val="21"/>
        </w:rPr>
        <w:t xml:space="preserve">、仅 </w:t>
      </w:r>
      <w:r>
        <w:rPr>
          <w:rFonts w:ascii="Arial" w:hAnsi="Arial" w:eastAsia="微软雅黑"/>
          <w:b/>
          <w:color w:val="D93A2B"/>
          <w:sz w:val="21"/>
        </w:rPr>
        <w:t>2274 家上涨</w:t>
      </w:r>
      <w:r>
        <w:rPr>
          <w:rFonts w:ascii="Arial" w:hAnsi="Arial" w:eastAsia="微软雅黑"/>
          <w:b w:val="0"/>
          <w:color w:val="374151"/>
          <w:sz w:val="21"/>
        </w:rPr>
        <w:t xml:space="preserve">，上涨占比 </w:t>
      </w:r>
      <w:r>
        <w:rPr>
          <w:rFonts w:ascii="Arial" w:hAnsi="Arial" w:eastAsia="微软雅黑"/>
          <w:b/>
          <w:color w:val="D93A2B"/>
          <w:sz w:val="21"/>
        </w:rPr>
        <w:t>42.1%</w:t>
      </w:r>
      <w:r>
        <w:rPr>
          <w:rFonts w:ascii="Arial" w:hAnsi="Arial" w:eastAsia="微软雅黑"/>
          <w:b w:val="0"/>
          <w:color w:val="374151"/>
          <w:sz w:val="21"/>
        </w:rPr>
        <w:t>。这是典型的“指数撑住、个股失血”。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 xml:space="preserve">情绪温度 ETI </w:t>
      </w:r>
      <w:r>
        <w:rPr>
          <w:rFonts w:ascii="Arial" w:hAnsi="Arial" w:eastAsia="微软雅黑"/>
          <w:b w:val="0"/>
          <w:color w:val="374151"/>
          <w:sz w:val="21"/>
        </w:rPr>
        <w:t xml:space="preserve">降到 </w:t>
      </w:r>
      <w:r>
        <w:rPr>
          <w:rFonts w:ascii="Arial" w:hAnsi="Arial" w:eastAsia="微软雅黑"/>
          <w:b/>
          <w:color w:val="5B4BDB"/>
          <w:sz w:val="21"/>
        </w:rPr>
        <w:t>0.025</w:t>
      </w:r>
      <w:r>
        <w:rPr>
          <w:rFonts w:ascii="Arial" w:hAnsi="Arial" w:eastAsia="微软雅黑"/>
          <w:b w:val="0"/>
          <w:color w:val="374151"/>
          <w:sz w:val="21"/>
        </w:rPr>
        <w:t xml:space="preserve">，环比 </w:t>
      </w:r>
      <w:r>
        <w:rPr>
          <w:rFonts w:ascii="Arial" w:hAnsi="Arial" w:eastAsia="微软雅黑"/>
          <w:b/>
          <w:color w:val="5B4BDB"/>
          <w:sz w:val="21"/>
        </w:rPr>
        <w:t>-0.031</w:t>
      </w:r>
      <w:r>
        <w:rPr>
          <w:rFonts w:ascii="Arial" w:hAnsi="Arial" w:eastAsia="微软雅黑"/>
          <w:b w:val="0"/>
          <w:color w:val="374151"/>
          <w:sz w:val="21"/>
        </w:rPr>
        <w:t xml:space="preserve">；亏钱效应 LI 仍有 </w:t>
      </w:r>
      <w:r>
        <w:rPr>
          <w:rFonts w:ascii="Arial" w:hAnsi="Arial" w:eastAsia="微软雅黑"/>
          <w:b/>
          <w:color w:val="D93A2B"/>
          <w:sz w:val="21"/>
        </w:rPr>
        <w:t>0.266</w:t>
      </w:r>
      <w:r>
        <w:rPr>
          <w:rFonts w:ascii="Arial" w:hAnsi="Arial" w:eastAsia="微软雅黑"/>
          <w:b w:val="0"/>
          <w:color w:val="374151"/>
          <w:sz w:val="21"/>
        </w:rPr>
        <w:t>，赚钱效应 RI 归零。翻译成盘面语言：</w:t>
      </w:r>
      <w:r>
        <w:rPr>
          <w:rFonts w:ascii="Arial" w:hAnsi="Arial" w:eastAsia="微软雅黑"/>
          <w:b/>
          <w:color w:val="D93A2B"/>
          <w:sz w:val="21"/>
        </w:rPr>
        <w:t>做多错多，接力即被埋。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>涨停 47 家、跌停 24 家、炸板 22 家，炸板率 31.9%；昨日涨停股今日平均只有 +0.27%，其中 17 家跌超 5%、5 家跌超 9%。晋级率 28.6%，昨日 64 家涨停里只有 2 家连板成功。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8FAFC"/>
          </w:tcPr>
          <w:p>
            <w:pPr>
              <w:spacing w:before="120" w:after="120"/>
            </w:pPr>
            <w:r/>
            <w:r>
              <w:rPr>
                <w:rFonts w:ascii="Arial" w:hAnsi="Arial" w:eastAsia="微软雅黑"/>
                <w:b/>
                <w:color w:val="334155"/>
                <w:sz w:val="21"/>
              </w:rPr>
              <w:t>盘面语言</w:t>
              <w:br/>
            </w:r>
            <w:r>
              <w:rPr>
                <w:rFonts w:ascii="Arial" w:hAnsi="Arial" w:eastAsia="微软雅黑"/>
                <w:color w:val="374151"/>
                <w:sz w:val="20"/>
              </w:rPr>
              <w:t>指数分化，上证微涨0.39%，创业板跌0.94%，科创50跌2.17%。涨停47家，跌停24家，炸板率31.88%，晋级率仅28.57%。情绪温度0.0253，亏钱效应0.2663，典型冰点状态。高位股批量断板核按钮，新华传媒11板断板，新华文轩、出版传媒、读者传媒跌停，接力资金被埋。盘面只剩低位试错，没有合力。</w:t>
            </w:r>
          </w:p>
        </w:tc>
      </w:tr>
    </w:tbl>
    <w:p>
      <w:pPr>
        <w:spacing w:after="40"/>
      </w:pP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亏钱效应明细：谁在被杀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247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个股</w:t>
            </w:r>
          </w:p>
        </w:tc>
        <w:tc>
          <w:tcPr>
            <w:tcW w:type="dxa" w:w="1361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代码</w:t>
            </w:r>
          </w:p>
        </w:tc>
        <w:tc>
          <w:tcPr>
            <w:tcW w:type="dxa" w:w="1361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昨日身位</w:t>
            </w:r>
          </w:p>
        </w:tc>
        <w:tc>
          <w:tcPr>
            <w:tcW w:type="dxa" w:w="3969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今日表现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高位断板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尖峰集团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600668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 2 板</w:t>
            </w:r>
          </w:p>
        </w:tc>
        <w:tc>
          <w:tcPr>
            <w:tcW w:type="dxa" w:w="396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昨日2板 → 今日断板 (-8.30%)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高位断板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新华传媒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600825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 11 板</w:t>
            </w:r>
          </w:p>
        </w:tc>
        <w:tc>
          <w:tcPr>
            <w:tcW w:type="dxa" w:w="396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昨日11板 → 今日断板 (+2.77%)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核按钮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新华文轩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601811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 3 板</w:t>
            </w:r>
          </w:p>
        </w:tc>
        <w:tc>
          <w:tcPr>
            <w:tcW w:type="dxa" w:w="396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昨日3板 → 今日跌停 (-9.99%)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核按钮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出版传媒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601999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 1 板</w:t>
            </w:r>
          </w:p>
        </w:tc>
        <w:tc>
          <w:tcPr>
            <w:tcW w:type="dxa" w:w="396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昨日1板 → 今日跌停 (-9.94%)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核按钮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读者传媒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603999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 2 板</w:t>
            </w:r>
          </w:p>
        </w:tc>
        <w:tc>
          <w:tcPr>
            <w:tcW w:type="dxa" w:w="396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昨日2板 → 今日跌停 (-10.02%)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高位断板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冰山冷热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000530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 4 板</w:t>
            </w:r>
          </w:p>
        </w:tc>
        <w:tc>
          <w:tcPr>
            <w:tcW w:type="dxa" w:w="396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昨日4板 → 今日断板 (+2.36%)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核按钮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华媒控股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000607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 1 板</w:t>
            </w:r>
          </w:p>
        </w:tc>
        <w:tc>
          <w:tcPr>
            <w:tcW w:type="dxa" w:w="396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昨日1板 → 今日跌停 (-9.98%)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日内大面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阳光乳业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001318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396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盘中摸板后大跌：最高 16.58 / 收 13.74 (-10.02%)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日内大面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先锋电子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002767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396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盘中摸板后大跌：最高 19.71 / 收 16.83 (-6.71%)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日内大面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泓博医药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301230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396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盘中摸板后大跌：最高 44.05 / 收 34.2 (-6.84%)</w:t>
            </w:r>
          </w:p>
        </w:tc>
      </w:tr>
    </w:tbl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前期龙头（核按钮 / 高位断板）与日内大面；数据来自系统情绪快照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EEF2FF"/>
          </w:tcPr>
          <w:p>
            <w:pPr>
              <w:spacing w:before="120" w:after="120"/>
            </w:pPr>
            <w:r/>
            <w:r>
              <w:rPr>
                <w:rFonts w:ascii="Arial" w:hAnsi="Arial" w:eastAsia="微软雅黑"/>
                <w:b/>
                <w:color w:val="3730A3"/>
                <w:sz w:val="21"/>
              </w:rPr>
              <w:t>关键变化</w:t>
              <w:br/>
            </w:r>
            <w:r>
              <w:rPr>
                <w:rFonts w:ascii="Arial" w:hAnsi="Arial" w:eastAsia="微软雅黑"/>
                <w:color w:val="374151"/>
                <w:sz w:val="20"/>
              </w:rPr>
              <w:t>新华传媒：昨日11板 → 今日断板 (+2.77%)；冰山冷热：昨日4板 → 今日断板 (+2.36%)；新华文轩：昨日3板 → 今日跌停 (-9.99%)</w:t>
            </w:r>
          </w:p>
        </w:tc>
      </w:tr>
    </w:tbl>
    <w:p>
      <w:pPr>
        <w:spacing w:after="40"/>
      </w:pPr>
    </w:p>
    <w:p>
      <w:pPr>
        <w:spacing w:before="320" w:after="120"/>
      </w:pPr>
      <w:r>
        <w:rPr>
          <w:rFonts w:ascii="Arial" w:hAnsi="Arial" w:eastAsia="微软雅黑"/>
          <w:b/>
          <w:color w:val="111827"/>
          <w:sz w:val="30"/>
        </w:rPr>
        <w:t>二、主线拆解：机器人领涨，存储跟随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>机器人板块涨5.15%领涨，存储涨2.44%，电力设备涨1.89%。但板块内部分化，机器人靠宇树科技、浙江荣泰等首板撑场，存储大普微20cm涨停但长鑫科技跌7.77%。题材轮动快，AI应用、量子科技、算力租赁都有异动，但缺乏持续主线。高位传媒出版退潮，资金切向低位科技和汽车零部件，但持续性存疑。</w:t>
      </w:r>
    </w:p>
    <w:p>
      <w:r>
        <w:drawing>
          <wp:inline xmlns:a="http://schemas.openxmlformats.org/drawingml/2006/main" xmlns:pic="http://schemas.openxmlformats.org/drawingml/2006/picture">
            <wp:extent cx="5940000" cy="270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ectors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7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行业 / 主题涨幅 Top 10：机器人 +5.15%领涨，存储 +2.44%次之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系统催化库捕获的消息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1247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方向</w:t>
            </w:r>
          </w:p>
        </w:tc>
        <w:tc>
          <w:tcPr>
            <w:tcW w:type="dxa" w:w="4762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催化</w:t>
            </w:r>
          </w:p>
        </w:tc>
        <w:tc>
          <w:tcPr>
            <w:tcW w:type="dxa" w:w="1928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来源 / 日期</w:t>
            </w:r>
          </w:p>
        </w:tc>
        <w:tc>
          <w:tcPr>
            <w:tcW w:type="dxa" w:w="1587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当日表现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机器人</w:t>
            </w:r>
          </w:p>
        </w:tc>
        <w:tc>
          <w:tcPr>
            <w:tcW w:type="dxa" w:w="476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从百万订单到交付节奏，雷赛智能披露人形机器人零部件进度</w:t>
            </w:r>
          </w:p>
        </w:tc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10-16 · 华尔街见闻</w:t>
            </w:r>
          </w:p>
        </w:tc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机器人 +5.15%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存储</w:t>
            </w:r>
          </w:p>
        </w:tc>
        <w:tc>
          <w:tcPr>
            <w:tcW w:type="dxa" w:w="476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NVIDIA指定台積電3奈米 三星傳首度讓競爭對手參與HBM製造</w:t>
            </w:r>
          </w:p>
        </w:tc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10-19 · DigiTimes</w:t>
            </w:r>
          </w:p>
        </w:tc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存储 +2.44%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存储</w:t>
            </w:r>
          </w:p>
        </w:tc>
        <w:tc>
          <w:tcPr>
            <w:tcW w:type="dxa" w:w="476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直击长鑫科技股东会：前三季度归母净利超1310亿元 对DRAM行业保持长期信心</w:t>
            </w:r>
          </w:p>
        </w:tc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10-19 · 财联社</w:t>
            </w:r>
          </w:p>
        </w:tc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存储 +2.44%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存储</w:t>
            </w:r>
          </w:p>
        </w:tc>
        <w:tc>
          <w:tcPr>
            <w:tcW w:type="dxa" w:w="476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美光科技将于10月21日举办技术网络研讨会，聚焦DRAM、HBM及NAND创新</w:t>
            </w:r>
          </w:p>
        </w:tc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10-19 · 36氪</w:t>
            </w:r>
          </w:p>
        </w:tc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存储 +2.44%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电力设备</w:t>
            </w:r>
          </w:p>
        </w:tc>
        <w:tc>
          <w:tcPr>
            <w:tcW w:type="dxa" w:w="476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出海订单监测｜2026三季度金盘科技海外订单高增366.09%，储能与电网项目多点推进</w:t>
            </w:r>
          </w:p>
        </w:tc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10-15 · 产联社</w:t>
            </w:r>
          </w:p>
        </w:tc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电力设备 +1.89%</w:t>
            </w:r>
          </w:p>
        </w:tc>
      </w:tr>
    </w:tbl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来源：系统产业事件库，按当日强势方向自动匹配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人气 × 事件 × 价格（东财人气榜 Top10）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>
        <w:tc>
          <w:tcPr>
            <w:tcW w:type="dxa" w:w="567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排名</w:t>
            </w:r>
          </w:p>
        </w:tc>
        <w:tc>
          <w:tcPr>
            <w:tcW w:type="dxa" w:w="1474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个股</w:t>
            </w:r>
          </w:p>
        </w:tc>
        <w:tc>
          <w:tcPr>
            <w:tcW w:type="dxa" w:w="3061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事件（股吧 / 产业）</w:t>
            </w:r>
          </w:p>
        </w:tc>
        <w:tc>
          <w:tcPr>
            <w:tcW w:type="dxa" w:w="964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参与</w:t>
            </w:r>
          </w:p>
        </w:tc>
        <w:tc>
          <w:tcPr>
            <w:tcW w:type="dxa" w:w="850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涨幅</w:t>
            </w:r>
          </w:p>
        </w:tc>
        <w:tc>
          <w:tcPr>
            <w:tcW w:type="dxa" w:w="1077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方向</w:t>
            </w:r>
          </w:p>
        </w:tc>
        <w:tc>
          <w:tcPr>
            <w:tcW w:type="dxa" w:w="1644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状态</w:t>
            </w:r>
          </w:p>
        </w:tc>
      </w:tr>
      <w:t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1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亨通光电</w:t>
            </w:r>
          </w:p>
        </w:tc>
        <w:tc>
          <w:tcPr>
            <w:tcW w:type="dxa" w:w="306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[个股] 亨通光电等前三季度净利润预增；山东黄金拟3亿—4亿元回购</w:t>
            </w:r>
          </w:p>
        </w:tc>
        <w:tc>
          <w:tcPr>
            <w:tcW w:type="dxa" w:w="96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850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+10.00%</w:t>
            </w:r>
          </w:p>
        </w:tc>
        <w:tc>
          <w:tcPr>
            <w:tcW w:type="dxa" w:w="107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量子科技</w:t>
            </w:r>
          </w:p>
        </w:tc>
        <w:tc>
          <w:tcPr>
            <w:tcW w:type="dxa" w:w="164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人气+事件共振</w:t>
            </w:r>
          </w:p>
        </w:tc>
      </w:tr>
      <w:t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2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新华传媒</w:t>
            </w:r>
          </w:p>
        </w:tc>
        <w:tc>
          <w:tcPr>
            <w:tcW w:type="dxa" w:w="306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AI应用突起成新热点，AI硬件或成配角</w:t>
            </w:r>
          </w:p>
        </w:tc>
        <w:tc>
          <w:tcPr>
            <w:tcW w:type="dxa" w:w="96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2,098</w:t>
            </w:r>
          </w:p>
        </w:tc>
        <w:tc>
          <w:tcPr>
            <w:tcW w:type="dxa" w:w="850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+2.77%</w:t>
            </w:r>
          </w:p>
        </w:tc>
        <w:tc>
          <w:tcPr>
            <w:tcW w:type="dxa" w:w="107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出版</w:t>
            </w:r>
          </w:p>
        </w:tc>
        <w:tc>
          <w:tcPr>
            <w:tcW w:type="dxa" w:w="164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人气在榜 · 温和跟随</w:t>
            </w:r>
          </w:p>
        </w:tc>
      </w:tr>
      <w:t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3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宇树科技-W</w:t>
            </w:r>
          </w:p>
        </w:tc>
        <w:tc>
          <w:tcPr>
            <w:tcW w:type="dxa" w:w="306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OpenAI发力人形机器人研发</w:t>
            </w:r>
          </w:p>
        </w:tc>
        <w:tc>
          <w:tcPr>
            <w:tcW w:type="dxa" w:w="96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498</w:t>
            </w:r>
          </w:p>
        </w:tc>
        <w:tc>
          <w:tcPr>
            <w:tcW w:type="dxa" w:w="850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+16.15%</w:t>
            </w:r>
          </w:p>
        </w:tc>
        <w:tc>
          <w:tcPr>
            <w:tcW w:type="dxa" w:w="107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机器人</w:t>
            </w:r>
          </w:p>
        </w:tc>
        <w:tc>
          <w:tcPr>
            <w:tcW w:type="dxa" w:w="164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人气+事件共振</w:t>
            </w:r>
          </w:p>
        </w:tc>
      </w:tr>
      <w:t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4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长鑫科技</w:t>
            </w:r>
          </w:p>
        </w:tc>
        <w:tc>
          <w:tcPr>
            <w:tcW w:type="dxa" w:w="306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江波龙Q3净利润预计环比下降超35%</w:t>
            </w:r>
          </w:p>
        </w:tc>
        <w:tc>
          <w:tcPr>
            <w:tcW w:type="dxa" w:w="96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3,232</w:t>
            </w:r>
          </w:p>
        </w:tc>
        <w:tc>
          <w:tcPr>
            <w:tcW w:type="dxa" w:w="850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-7.77%</w:t>
            </w:r>
          </w:p>
        </w:tc>
        <w:tc>
          <w:tcPr>
            <w:tcW w:type="dxa" w:w="107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存储</w:t>
            </w:r>
          </w:p>
        </w:tc>
        <w:tc>
          <w:tcPr>
            <w:tcW w:type="dxa" w:w="164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事件在榜 · 价格背离</w:t>
            </w:r>
          </w:p>
        </w:tc>
      </w:tr>
      <w:t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5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长城军工</w:t>
            </w:r>
          </w:p>
        </w:tc>
        <w:tc>
          <w:tcPr>
            <w:tcW w:type="dxa" w:w="306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珠海航展规模创纪录，军工迎利好催化</w:t>
            </w:r>
          </w:p>
        </w:tc>
        <w:tc>
          <w:tcPr>
            <w:tcW w:type="dxa" w:w="96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718</w:t>
            </w:r>
          </w:p>
        </w:tc>
        <w:tc>
          <w:tcPr>
            <w:tcW w:type="dxa" w:w="850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+5.01%</w:t>
            </w:r>
          </w:p>
        </w:tc>
        <w:tc>
          <w:tcPr>
            <w:tcW w:type="dxa" w:w="107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国防军工</w:t>
            </w:r>
          </w:p>
        </w:tc>
        <w:tc>
          <w:tcPr>
            <w:tcW w:type="dxa" w:w="164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人气+事件共振</w:t>
            </w:r>
          </w:p>
        </w:tc>
      </w:tr>
      <w:t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6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万丰奥威</w:t>
            </w:r>
          </w:p>
        </w:tc>
        <w:tc>
          <w:tcPr>
            <w:tcW w:type="dxa" w:w="306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特斯拉“飞车”持续引关注：真能“飞”</w:t>
            </w:r>
          </w:p>
        </w:tc>
        <w:tc>
          <w:tcPr>
            <w:tcW w:type="dxa" w:w="96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5,934</w:t>
            </w:r>
          </w:p>
        </w:tc>
        <w:tc>
          <w:tcPr>
            <w:tcW w:type="dxa" w:w="850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+9.99%</w:t>
            </w:r>
          </w:p>
        </w:tc>
        <w:tc>
          <w:tcPr>
            <w:tcW w:type="dxa" w:w="107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汽车</w:t>
            </w:r>
          </w:p>
        </w:tc>
        <w:tc>
          <w:tcPr>
            <w:tcW w:type="dxa" w:w="164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人气+事件共振</w:t>
            </w:r>
          </w:p>
        </w:tc>
      </w:tr>
      <w:t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7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江淮汽车</w:t>
            </w:r>
          </w:p>
        </w:tc>
        <w:tc>
          <w:tcPr>
            <w:tcW w:type="dxa" w:w="306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96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850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-1.34%</w:t>
            </w:r>
          </w:p>
        </w:tc>
        <w:tc>
          <w:tcPr>
            <w:tcW w:type="dxa" w:w="107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汽车</w:t>
            </w:r>
          </w:p>
        </w:tc>
        <w:tc>
          <w:tcPr>
            <w:tcW w:type="dxa" w:w="164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无事件 · 人气待验证</w:t>
            </w:r>
          </w:p>
        </w:tc>
      </w:tr>
      <w:t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8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冰山冷热</w:t>
            </w:r>
          </w:p>
        </w:tc>
        <w:tc>
          <w:tcPr>
            <w:tcW w:type="dxa" w:w="306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96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850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+2.36%</w:t>
            </w:r>
          </w:p>
        </w:tc>
        <w:tc>
          <w:tcPr>
            <w:tcW w:type="dxa" w:w="107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机械设备</w:t>
            </w:r>
          </w:p>
        </w:tc>
        <w:tc>
          <w:tcPr>
            <w:tcW w:type="dxa" w:w="164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无事件 · 人气待验证</w:t>
            </w:r>
          </w:p>
        </w:tc>
      </w:tr>
      <w:t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9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九阳股份</w:t>
            </w:r>
          </w:p>
        </w:tc>
        <w:tc>
          <w:tcPr>
            <w:tcW w:type="dxa" w:w="306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96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850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+5.06%</w:t>
            </w:r>
          </w:p>
        </w:tc>
        <w:tc>
          <w:tcPr>
            <w:tcW w:type="dxa" w:w="107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小家电</w:t>
            </w:r>
          </w:p>
        </w:tc>
        <w:tc>
          <w:tcPr>
            <w:tcW w:type="dxa" w:w="164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人气高 · 无事件驱动</w:t>
            </w:r>
          </w:p>
        </w:tc>
      </w:tr>
      <w:t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10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慈文传媒</w:t>
            </w:r>
          </w:p>
        </w:tc>
        <w:tc>
          <w:tcPr>
            <w:tcW w:type="dxa" w:w="306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96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850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+9.97%</w:t>
            </w:r>
          </w:p>
        </w:tc>
        <w:tc>
          <w:tcPr>
            <w:tcW w:type="dxa" w:w="107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影视院线</w:t>
            </w:r>
          </w:p>
        </w:tc>
        <w:tc>
          <w:tcPr>
            <w:tcW w:type="dxa" w:w="164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人气高 · 无事件驱动</w:t>
            </w:r>
          </w:p>
        </w:tc>
      </w:tr>
    </w:tbl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方向为个股所属题材；事件来自人气榜与产业事件库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定性：是启动，还是冰点试错？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EEF2FF"/>
          </w:tcPr>
          <w:p>
            <w:pPr>
              <w:spacing w:before="120" w:after="120"/>
            </w:pPr>
            <w:r/>
            <w:r>
              <w:rPr>
                <w:rFonts w:ascii="Arial" w:hAnsi="Arial" w:eastAsia="微软雅黑"/>
                <w:b/>
                <w:color w:val="3730A3"/>
                <w:sz w:val="21"/>
              </w:rPr>
              <w:t>定性判断</w:t>
              <w:br/>
            </w:r>
            <w:r>
              <w:rPr>
                <w:rFonts w:ascii="Arial" w:hAnsi="Arial" w:eastAsia="微软雅黑"/>
                <w:color w:val="374151"/>
                <w:sz w:val="20"/>
              </w:rPr>
              <w:t>定性为试错，不是启动。机器人、存储有事件催化，但连板高度只有3板，涨停多为首板，没有形成梯队。高位退潮后资金乱窜，属于冰点期的低位试错，需要明天看谁能走出二板确认。</w:t>
            </w:r>
          </w:p>
        </w:tc>
      </w:tr>
    </w:tbl>
    <w:p>
      <w:pPr>
        <w:spacing w:after="40"/>
      </w:pP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定价权与观察池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>今日成交 1.45 万亿，属于「情绪资本定价」。系统口径：成交额 &lt; 2.0 万亿时，聚焦 流通市值 &lt; 200 亿 的情绪观察池；≥ 2.3 万亿时，锚定 流通市值 ≥ 300 亿 的产业链核心龙头；2.0–2.3 万亿为混合阶段，两组同时观察。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>成交额1.45万亿，情绪资本定价。应聚焦流通市值200亿以下的小市值情绪标的，如东方嘉盛、吉大正元、保隆科技等。机构占比26.88%，游资+散户占比55.72%，情绪交易侧占72.21%，量化16.49%。定价权在游资和散户手里，机构只是跟随，不能指望机构抬轿。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情绪观察池（流通市值 &lt; 200 亿）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>
        <w:tc>
          <w:tcPr>
            <w:tcW w:type="dxa" w:w="1474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名称</w:t>
            </w:r>
          </w:p>
        </w:tc>
        <w:tc>
          <w:tcPr>
            <w:tcW w:type="dxa" w:w="1134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代码</w:t>
            </w:r>
          </w:p>
        </w:tc>
        <w:tc>
          <w:tcPr>
            <w:tcW w:type="dxa" w:w="1247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流通市值</w:t>
            </w:r>
          </w:p>
        </w:tc>
        <w:tc>
          <w:tcPr>
            <w:tcW w:type="dxa" w:w="964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身位</w:t>
            </w:r>
          </w:p>
        </w:tc>
        <w:tc>
          <w:tcPr>
            <w:tcW w:type="dxa" w:w="1134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今日涨幅</w:t>
            </w:r>
          </w:p>
        </w:tc>
        <w:tc>
          <w:tcPr>
            <w:tcW w:type="dxa" w:w="1587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龙虎榜净买</w:t>
            </w:r>
          </w:p>
        </w:tc>
        <w:tc>
          <w:tcPr>
            <w:tcW w:type="dxa" w:w="1984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题材</w:t>
            </w:r>
          </w:p>
        </w:tc>
      </w:tr>
      <w:tr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东方嘉盛</w:t>
            </w:r>
          </w:p>
        </w:tc>
        <w:tc>
          <w:tcPr>
            <w:tcW w:type="dxa" w:w="113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002889</w:t>
            </w:r>
          </w:p>
        </w:tc>
        <w:tc>
          <w:tcPr>
            <w:tcW w:type="dxa" w:w="124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38 亿</w:t>
            </w:r>
          </w:p>
        </w:tc>
        <w:tc>
          <w:tcPr>
            <w:tcW w:type="dxa" w:w="96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 板</w:t>
            </w:r>
          </w:p>
        </w:tc>
        <w:tc>
          <w:tcPr>
            <w:tcW w:type="dxa" w:w="113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+9.99%</w:t>
            </w:r>
          </w:p>
        </w:tc>
        <w:tc>
          <w:tcPr>
            <w:tcW w:type="dxa" w:w="158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+0.04 亿</w:t>
            </w:r>
          </w:p>
        </w:tc>
        <w:tc>
          <w:tcPr>
            <w:tcW w:type="dxa" w:w="198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光刻机 / 冷链物流 / 区块链</w:t>
            </w:r>
          </w:p>
        </w:tc>
      </w:tr>
      <w:tr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吉大正元</w:t>
            </w:r>
          </w:p>
        </w:tc>
        <w:tc>
          <w:tcPr>
            <w:tcW w:type="dxa" w:w="113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003029</w:t>
            </w:r>
          </w:p>
        </w:tc>
        <w:tc>
          <w:tcPr>
            <w:tcW w:type="dxa" w:w="124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42 亿</w:t>
            </w:r>
          </w:p>
        </w:tc>
        <w:tc>
          <w:tcPr>
            <w:tcW w:type="dxa" w:w="96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 板</w:t>
            </w:r>
          </w:p>
        </w:tc>
        <w:tc>
          <w:tcPr>
            <w:tcW w:type="dxa" w:w="113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+10.00%</w:t>
            </w:r>
          </w:p>
        </w:tc>
        <w:tc>
          <w:tcPr>
            <w:tcW w:type="dxa" w:w="158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—</w:t>
            </w:r>
          </w:p>
        </w:tc>
        <w:tc>
          <w:tcPr>
            <w:tcW w:type="dxa" w:w="198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华为汽车 / 商业航天 / 鸿蒙概念</w:t>
            </w:r>
          </w:p>
        </w:tc>
      </w:tr>
      <w:tr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保隆科技</w:t>
            </w:r>
          </w:p>
        </w:tc>
        <w:tc>
          <w:tcPr>
            <w:tcW w:type="dxa" w:w="113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603197</w:t>
            </w:r>
          </w:p>
        </w:tc>
        <w:tc>
          <w:tcPr>
            <w:tcW w:type="dxa" w:w="124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68 亿</w:t>
            </w:r>
          </w:p>
        </w:tc>
        <w:tc>
          <w:tcPr>
            <w:tcW w:type="dxa" w:w="96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 板</w:t>
            </w:r>
          </w:p>
        </w:tc>
        <w:tc>
          <w:tcPr>
            <w:tcW w:type="dxa" w:w="113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+10.00%</w:t>
            </w:r>
          </w:p>
        </w:tc>
        <w:tc>
          <w:tcPr>
            <w:tcW w:type="dxa" w:w="158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+1.02 亿</w:t>
            </w:r>
          </w:p>
        </w:tc>
        <w:tc>
          <w:tcPr>
            <w:tcW w:type="dxa" w:w="198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华为汽车 / 传感器 / 新能源车</w:t>
            </w:r>
          </w:p>
        </w:tc>
      </w:tr>
      <w:tr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海洋王</w:t>
            </w:r>
          </w:p>
        </w:tc>
        <w:tc>
          <w:tcPr>
            <w:tcW w:type="dxa" w:w="113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002724</w:t>
            </w:r>
          </w:p>
        </w:tc>
        <w:tc>
          <w:tcPr>
            <w:tcW w:type="dxa" w:w="124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48 亿</w:t>
            </w:r>
          </w:p>
        </w:tc>
        <w:tc>
          <w:tcPr>
            <w:tcW w:type="dxa" w:w="96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 板</w:t>
            </w:r>
          </w:p>
        </w:tc>
        <w:tc>
          <w:tcPr>
            <w:tcW w:type="dxa" w:w="113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+10.07%</w:t>
            </w:r>
          </w:p>
        </w:tc>
        <w:tc>
          <w:tcPr>
            <w:tcW w:type="dxa" w:w="158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+0.95 亿</w:t>
            </w:r>
          </w:p>
        </w:tc>
        <w:tc>
          <w:tcPr>
            <w:tcW w:type="dxa" w:w="198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石墨烯 / 核能核电 / 物联网</w:t>
            </w:r>
          </w:p>
        </w:tc>
      </w:tr>
      <w:tr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甘化科工</w:t>
            </w:r>
          </w:p>
        </w:tc>
        <w:tc>
          <w:tcPr>
            <w:tcW w:type="dxa" w:w="113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000576</w:t>
            </w:r>
          </w:p>
        </w:tc>
        <w:tc>
          <w:tcPr>
            <w:tcW w:type="dxa" w:w="124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41 亿</w:t>
            </w:r>
          </w:p>
        </w:tc>
        <w:tc>
          <w:tcPr>
            <w:tcW w:type="dxa" w:w="96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 板</w:t>
            </w:r>
          </w:p>
        </w:tc>
        <w:tc>
          <w:tcPr>
            <w:tcW w:type="dxa" w:w="113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+10.03%</w:t>
            </w:r>
          </w:p>
        </w:tc>
        <w:tc>
          <w:tcPr>
            <w:tcW w:type="dxa" w:w="158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—</w:t>
            </w:r>
          </w:p>
        </w:tc>
        <w:tc>
          <w:tcPr>
            <w:tcW w:type="dxa" w:w="198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碳化硅 / 第三代半导体 / 半导体概念</w:t>
            </w:r>
          </w:p>
        </w:tc>
      </w:tr>
      <w:tr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东安动力</w:t>
            </w:r>
          </w:p>
        </w:tc>
        <w:tc>
          <w:tcPr>
            <w:tcW w:type="dxa" w:w="113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600178</w:t>
            </w:r>
          </w:p>
        </w:tc>
        <w:tc>
          <w:tcPr>
            <w:tcW w:type="dxa" w:w="124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52 亿</w:t>
            </w:r>
          </w:p>
        </w:tc>
        <w:tc>
          <w:tcPr>
            <w:tcW w:type="dxa" w:w="96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 板</w:t>
            </w:r>
          </w:p>
        </w:tc>
        <w:tc>
          <w:tcPr>
            <w:tcW w:type="dxa" w:w="113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+10.05%</w:t>
            </w:r>
          </w:p>
        </w:tc>
        <w:tc>
          <w:tcPr>
            <w:tcW w:type="dxa" w:w="158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—</w:t>
            </w:r>
          </w:p>
        </w:tc>
        <w:tc>
          <w:tcPr>
            <w:tcW w:type="dxa" w:w="198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新能源车 / 华为概念 / 东北振兴</w:t>
            </w:r>
          </w:p>
        </w:tc>
      </w:tr>
    </w:tbl>
    <w:p>
      <w:pPr>
        <w:spacing w:after="120" w:line="360" w:lineRule="auto"/>
      </w:pPr>
      <w:r>
        <w:rPr>
          <w:rFonts w:ascii="Arial" w:hAnsi="Arial" w:eastAsia="微软雅黑"/>
          <w:b w:val="0"/>
          <w:color w:val="6B7280"/>
          <w:sz w:val="18"/>
        </w:rPr>
        <w:t>备用：若成交额回到 2.3 万亿以上，观察池切换为产业链核心龙头，当前为 亨通光电（1196 亿）、寒武纪（5859 亿）、新易盛（3841 亿）。</w:t>
      </w:r>
    </w:p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观察池仅按定价权口径筛选，用于观察，不构成推荐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6B7280"/>
          <w:sz w:val="18"/>
        </w:rPr>
        <w:t>近60日分位 7%（未触发）；完整共振章节未展开。切换至机构/混合定价或近60日分位≥80%后自动展开。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4B5563"/>
          <w:sz w:val="18"/>
        </w:rPr>
        <w:t>美股隔夜映射（数据日 2026-10-17 06:44 采集 → 2026-10-19 A股）：黄金白银 美股+1.11% / A股+0.21%、传统金融 美股-0.07% / A股+0.96%、燃气轮机 美股-0.55% / A股-0.17%。海外板块只提供方向参考，A 股是否跟随仍看当日情绪与量能。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4B5563"/>
          <w:sz w:val="19"/>
        </w:rPr>
        <w:t>全球共振与本土情绪未出现明显背离。全球科技核心跌0.5852%，中国科技核心跌0.2138%，方向一致。本土冰点更多是内部退潮，不是外盘拖累。</w:t>
      </w:r>
    </w:p>
    <w:p>
      <w:pPr>
        <w:spacing w:before="320" w:after="120"/>
      </w:pPr>
      <w:r>
        <w:rPr>
          <w:rFonts w:ascii="Arial" w:hAnsi="Arial" w:eastAsia="微软雅黑"/>
          <w:b/>
          <w:color w:val="111827"/>
          <w:sz w:val="30"/>
        </w:rPr>
        <w:t>三、连板身位：高度被压到 3 板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6B7280"/>
          <w:sz w:val="17"/>
        </w:rPr>
        <w:t>本文把龙头拆成两条线：「总龙头」看趋势与换手——5 日涨幅居全市场前 100、成交额与换手活跃，不要求连板；「连板龙头」看情绪高度——当日最高板且 5 日或 10 日涨幅位居全市场前 100。两者可以不是同一只；只有高度、缺少持续性的只称「最高板」，今日断板或核按钮的前高位股称「前期龙头」。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6B7280"/>
          <w:sz w:val="17"/>
        </w:rPr>
        <w:t>今日总龙头：慈文传媒（5 日 +53.4%、10 日 +83.5%、换手 46.5%、成交 21.0 亿、1 板）；连板龙头：东方嘉盛、吉大正元（3 板）。龙头是走出来的，不是启动日猜出来的；首板不因涨停自动成为龙头。</w:t>
      </w:r>
    </w:p>
    <w:p>
      <w:r>
        <w:drawing>
          <wp:inline xmlns:a="http://schemas.openxmlformats.org/drawingml/2006/main" xmlns:pic="http://schemas.openxmlformats.org/drawingml/2006/picture">
            <wp:extent cx="4680000" cy="227314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dder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2731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连板梯队：1 板 36 家、2 板 9 家、3 板 2 家，4 板以上 0 家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1247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高度</w:t>
            </w:r>
          </w:p>
        </w:tc>
        <w:tc>
          <w:tcPr>
            <w:tcW w:type="dxa" w:w="1134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家数</w:t>
            </w:r>
          </w:p>
        </w:tc>
        <w:tc>
          <w:tcPr>
            <w:tcW w:type="dxa" w:w="3855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代表</w:t>
            </w:r>
          </w:p>
        </w:tc>
        <w:tc>
          <w:tcPr>
            <w:tcW w:type="dxa" w:w="3288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明日看点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3 板</w:t>
            </w:r>
          </w:p>
        </w:tc>
        <w:tc>
          <w:tcPr>
            <w:tcW w:type="dxa" w:w="113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2</w:t>
            </w:r>
          </w:p>
        </w:tc>
        <w:tc>
          <w:tcPr>
            <w:tcW w:type="dxa" w:w="385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东方嘉盛、吉大正元</w:t>
            </w:r>
          </w:p>
        </w:tc>
        <w:tc>
          <w:tcPr>
            <w:tcW w:type="dxa" w:w="328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3 进 4，能不能打开空间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2 板</w:t>
            </w:r>
          </w:p>
        </w:tc>
        <w:tc>
          <w:tcPr>
            <w:tcW w:type="dxa" w:w="113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9</w:t>
            </w:r>
          </w:p>
        </w:tc>
        <w:tc>
          <w:tcPr>
            <w:tcW w:type="dxa" w:w="385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甘化科工、万丰奥威、海洋王、长春一东、东安动力、京城股份、保隆科技、大业股份、文灿股份</w:t>
            </w:r>
          </w:p>
        </w:tc>
        <w:tc>
          <w:tcPr>
            <w:tcW w:type="dxa" w:w="328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2 进 3，机器人方向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4 板+</w:t>
            </w:r>
          </w:p>
        </w:tc>
        <w:tc>
          <w:tcPr>
            <w:tcW w:type="dxa" w:w="113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0</w:t>
            </w:r>
          </w:p>
        </w:tc>
        <w:tc>
          <w:tcPr>
            <w:tcW w:type="dxa" w:w="385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—</w:t>
            </w:r>
          </w:p>
        </w:tc>
        <w:tc>
          <w:tcPr>
            <w:tcW w:type="dxa" w:w="328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空间压制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1 板</w:t>
            </w:r>
          </w:p>
        </w:tc>
        <w:tc>
          <w:tcPr>
            <w:tcW w:type="dxa" w:w="113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36</w:t>
            </w:r>
          </w:p>
        </w:tc>
        <w:tc>
          <w:tcPr>
            <w:tcW w:type="dxa" w:w="385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亨通光电、大普微-UW、慈文传媒、四会富仕、澳弘电子、华瓷股份、索辰科技、凡拓数创</w:t>
            </w:r>
          </w:p>
        </w:tc>
        <w:tc>
          <w:tcPr>
            <w:tcW w:type="dxa" w:w="328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1 进 2，看主线扩散</w:t>
            </w:r>
          </w:p>
        </w:tc>
      </w:tr>
    </w:tbl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3 板接力：一个换手板，一个一字板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c>
          <w:tcPr>
            <w:tcW w:type="dxa" w:w="1644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名称</w:t>
            </w:r>
          </w:p>
        </w:tc>
        <w:tc>
          <w:tcPr>
            <w:tcW w:type="dxa" w:w="1077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身位</w:t>
            </w:r>
          </w:p>
        </w:tc>
        <w:tc>
          <w:tcPr>
            <w:tcW w:type="dxa" w:w="119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换手</w:t>
            </w:r>
          </w:p>
        </w:tc>
        <w:tc>
          <w:tcPr>
            <w:tcW w:type="dxa" w:w="1417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成交额</w:t>
            </w:r>
          </w:p>
        </w:tc>
        <w:tc>
          <w:tcPr>
            <w:tcW w:type="dxa" w:w="187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龙虎榜净买</w:t>
            </w:r>
          </w:p>
        </w:tc>
        <w:tc>
          <w:tcPr>
            <w:tcW w:type="dxa" w:w="2381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题材</w:t>
            </w:r>
          </w:p>
        </w:tc>
      </w:tr>
      <w:tr>
        <w:tc>
          <w:tcPr>
            <w:tcW w:type="dxa" w:w="164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东方嘉盛</w:t>
            </w:r>
          </w:p>
        </w:tc>
        <w:tc>
          <w:tcPr>
            <w:tcW w:type="dxa" w:w="107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 板</w:t>
            </w:r>
          </w:p>
        </w:tc>
        <w:tc>
          <w:tcPr>
            <w:tcW w:type="dxa" w:w="119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20.48%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7.77 亿</w:t>
            </w:r>
          </w:p>
        </w:tc>
        <w:tc>
          <w:tcPr>
            <w:tcW w:type="dxa" w:w="187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+0.04 亿</w:t>
            </w:r>
          </w:p>
        </w:tc>
        <w:tc>
          <w:tcPr>
            <w:tcW w:type="dxa" w:w="238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光刻机 / 冷链物流 / 区块链 / 人工智能</w:t>
            </w:r>
          </w:p>
        </w:tc>
      </w:tr>
      <w:tr>
        <w:tc>
          <w:tcPr>
            <w:tcW w:type="dxa" w:w="164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吉大正元</w:t>
            </w:r>
          </w:p>
        </w:tc>
        <w:tc>
          <w:tcPr>
            <w:tcW w:type="dxa" w:w="107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 板</w:t>
            </w:r>
          </w:p>
        </w:tc>
        <w:tc>
          <w:tcPr>
            <w:tcW w:type="dxa" w:w="119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4.11%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1.74 亿</w:t>
            </w:r>
          </w:p>
        </w:tc>
        <w:tc>
          <w:tcPr>
            <w:tcW w:type="dxa" w:w="187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无上榜</w:t>
            </w:r>
          </w:p>
        </w:tc>
        <w:tc>
          <w:tcPr>
            <w:tcW w:type="dxa" w:w="238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华为汽车 / 商业航天 / 鸿蒙概念 / 蚂蚁金服概念</w:t>
            </w:r>
          </w:p>
        </w:tc>
      </w:tr>
    </w:tbl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>连板高度压缩到3板，东方嘉盛、吉大正元并列最高板。二板9家，首板36家，晋级率28.57%。昨日11板新华传媒断板，4板冰山冷热断板，3板新华文轩核按钮。连板梯队断裂，接力情绪极差，明天看3板能否晋级4板，若失败则高度继续压缩。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前期龙头跟踪：断板与龙回头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6B7280"/>
          <w:sz w:val="17"/>
        </w:rPr>
        <w:t>龙头战法不做启动日，看的是中后段趋势与断板后的龙回头。按近 10 个交易日最高板统计断板后的回撤与二波结构；二波=断板后重新涨停（括号内为二波最高板数），补跌≤-15%，走弱≤-5%，横盘±5%，修复≥+5%。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05"/>
        <w:gridCol w:w="1205"/>
        <w:gridCol w:w="1205"/>
        <w:gridCol w:w="1205"/>
        <w:gridCol w:w="1205"/>
        <w:gridCol w:w="1205"/>
        <w:gridCol w:w="1205"/>
        <w:gridCol w:w="1205"/>
      </w:tblGrid>
      <w:tr>
        <w:tc>
          <w:tcPr>
            <w:tcW w:type="dxa" w:w="1417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个股</w:t>
            </w:r>
          </w:p>
        </w:tc>
        <w:tc>
          <w:tcPr>
            <w:tcW w:type="dxa" w:w="850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原高度</w:t>
            </w:r>
          </w:p>
        </w:tc>
        <w:tc>
          <w:tcPr>
            <w:tcW w:type="dxa" w:w="1191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断板日</w:t>
            </w:r>
          </w:p>
        </w:tc>
        <w:tc>
          <w:tcPr>
            <w:tcW w:type="dxa" w:w="1134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最大回撤</w:t>
            </w:r>
          </w:p>
        </w:tc>
        <w:tc>
          <w:tcPr>
            <w:tcW w:type="dxa" w:w="1077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后1日</w:t>
            </w:r>
          </w:p>
        </w:tc>
        <w:tc>
          <w:tcPr>
            <w:tcW w:type="dxa" w:w="1077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后2日</w:t>
            </w:r>
          </w:p>
        </w:tc>
        <w:tc>
          <w:tcPr>
            <w:tcW w:type="dxa" w:w="1134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累计</w:t>
            </w:r>
          </w:p>
        </w:tc>
        <w:tc>
          <w:tcPr>
            <w:tcW w:type="dxa" w:w="1474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状态</w:t>
            </w:r>
          </w:p>
        </w:tc>
      </w:tr>
      <w:tr>
        <w:tc>
          <w:tcPr>
            <w:tcW w:type="dxa" w:w="141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新华传媒</w:t>
            </w:r>
          </w:p>
        </w:tc>
        <w:tc>
          <w:tcPr>
            <w:tcW w:type="dxa" w:w="850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11 板</w:t>
            </w:r>
          </w:p>
        </w:tc>
        <w:tc>
          <w:tcPr>
            <w:tcW w:type="dxa" w:w="119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2026-10-16</w:t>
            </w:r>
          </w:p>
        </w:tc>
        <w:tc>
          <w:tcPr>
            <w:tcW w:type="dxa" w:w="113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+0.00%</w:t>
            </w:r>
          </w:p>
        </w:tc>
        <w:tc>
          <w:tcPr>
            <w:tcW w:type="dxa" w:w="107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+2.77%</w:t>
            </w:r>
          </w:p>
        </w:tc>
        <w:tc>
          <w:tcPr>
            <w:tcW w:type="dxa" w:w="107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—</w:t>
            </w:r>
          </w:p>
        </w:tc>
        <w:tc>
          <w:tcPr>
            <w:tcW w:type="dxa" w:w="113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+2.77%</w:t>
            </w:r>
          </w:p>
        </w:tc>
        <w:tc>
          <w:tcPr>
            <w:tcW w:type="dxa" w:w="147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横盘</w:t>
            </w:r>
          </w:p>
        </w:tc>
      </w:tr>
      <w:tr>
        <w:tc>
          <w:tcPr>
            <w:tcW w:type="dxa" w:w="141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时代万恒</w:t>
            </w:r>
          </w:p>
        </w:tc>
        <w:tc>
          <w:tcPr>
            <w:tcW w:type="dxa" w:w="850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6 板</w:t>
            </w:r>
          </w:p>
        </w:tc>
        <w:tc>
          <w:tcPr>
            <w:tcW w:type="dxa" w:w="119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2026-10-12</w:t>
            </w:r>
          </w:p>
        </w:tc>
        <w:tc>
          <w:tcPr>
            <w:tcW w:type="dxa" w:w="113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-1.55%</w:t>
            </w:r>
          </w:p>
        </w:tc>
        <w:tc>
          <w:tcPr>
            <w:tcW w:type="dxa" w:w="107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-0.62%</w:t>
            </w:r>
          </w:p>
        </w:tc>
        <w:tc>
          <w:tcPr>
            <w:tcW w:type="dxa" w:w="107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+2.09%</w:t>
            </w:r>
          </w:p>
        </w:tc>
        <w:tc>
          <w:tcPr>
            <w:tcW w:type="dxa" w:w="113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-1.55%</w:t>
            </w:r>
          </w:p>
        </w:tc>
        <w:tc>
          <w:tcPr>
            <w:tcW w:type="dxa" w:w="147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横盘</w:t>
            </w:r>
          </w:p>
        </w:tc>
      </w:tr>
      <w:tr>
        <w:tc>
          <w:tcPr>
            <w:tcW w:type="dxa" w:w="141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九阳股份</w:t>
            </w:r>
          </w:p>
        </w:tc>
        <w:tc>
          <w:tcPr>
            <w:tcW w:type="dxa" w:w="850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6 板</w:t>
            </w:r>
          </w:p>
        </w:tc>
        <w:tc>
          <w:tcPr>
            <w:tcW w:type="dxa" w:w="119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2026-10-12</w:t>
            </w:r>
          </w:p>
        </w:tc>
        <w:tc>
          <w:tcPr>
            <w:tcW w:type="dxa" w:w="113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+0.00%</w:t>
            </w:r>
          </w:p>
        </w:tc>
        <w:tc>
          <w:tcPr>
            <w:tcW w:type="dxa" w:w="107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+6.19%</w:t>
            </w:r>
          </w:p>
        </w:tc>
        <w:tc>
          <w:tcPr>
            <w:tcW w:type="dxa" w:w="107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+6.31%</w:t>
            </w:r>
          </w:p>
        </w:tc>
        <w:tc>
          <w:tcPr>
            <w:tcW w:type="dxa" w:w="113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+12.32%</w:t>
            </w:r>
          </w:p>
        </w:tc>
        <w:tc>
          <w:tcPr>
            <w:tcW w:type="dxa" w:w="147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修复</w:t>
            </w:r>
          </w:p>
        </w:tc>
      </w:tr>
    </w:tbl>
    <w:p>
      <w:pPr>
        <w:spacing w:before="320" w:after="120"/>
      </w:pPr>
      <w:r>
        <w:rPr>
          <w:rFonts w:ascii="Arial" w:hAnsi="Arial" w:eastAsia="微软雅黑"/>
          <w:b/>
          <w:color w:val="111827"/>
          <w:sz w:val="30"/>
        </w:rPr>
        <w:t>四、资金拆解：大普微 领衔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>龙虎榜游资净买入32.49亿，机构净买入8.39亿，量化净卖出3.7亿。游资主导，机构小幅回流，量化撤退。大普微获游资净买1.99亿，慈文传媒净买1.83亿，宇树科技净买1.82亿。资金集中在20cm首板和趋势股，但接力意愿弱，属于打一枪换一个地方。</w:t>
      </w:r>
    </w:p>
    <w:p>
      <w:r>
        <w:drawing>
          <wp:inline xmlns:a="http://schemas.openxmlformats.org/drawingml/2006/main" xmlns:pic="http://schemas.openxmlformats.org/drawingml/2006/picture">
            <wp:extent cx="5940000" cy="2430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pw_seats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43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大普微龙虎榜：席位买卖结构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5102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席位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净买入（亿）</w:t>
            </w:r>
          </w:p>
        </w:tc>
        <w:tc>
          <w:tcPr>
            <w:tcW w:type="dxa" w:w="1417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买入（亿）</w:t>
            </w:r>
          </w:p>
        </w:tc>
        <w:tc>
          <w:tcPr>
            <w:tcW w:type="dxa" w:w="1417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卖出（亿）</w:t>
            </w:r>
          </w:p>
        </w:tc>
      </w:tr>
      <w:tr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国泰海通证券上海分公司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+1.10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1.10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0.00</w:t>
            </w:r>
          </w:p>
        </w:tc>
      </w:tr>
      <w:tr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开源证券西安西大街营业部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+0.73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0.73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0.00</w:t>
            </w:r>
          </w:p>
        </w:tc>
      </w:tr>
      <w:tr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机构专用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-0.11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1.97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2.07</w:t>
            </w:r>
          </w:p>
        </w:tc>
      </w:tr>
      <w:tr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中国国际金融股份上海分公司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-0.45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0.00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0.45</w:t>
            </w:r>
          </w:p>
        </w:tc>
      </w:tr>
    </w:tbl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大普微龙虎榜席位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龙虎榜资金结构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2381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资金类型</w:t>
            </w:r>
          </w:p>
        </w:tc>
        <w:tc>
          <w:tcPr>
            <w:tcW w:type="dxa" w:w="1814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买入金额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买入占比</w:t>
            </w:r>
          </w:p>
        </w:tc>
        <w:tc>
          <w:tcPr>
            <w:tcW w:type="dxa" w:w="1814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净买入</w:t>
            </w:r>
          </w:p>
        </w:tc>
        <w:tc>
          <w:tcPr>
            <w:tcW w:type="dxa" w:w="136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参与个股</w:t>
            </w:r>
          </w:p>
        </w:tc>
      </w:tr>
      <w:tr>
        <w:tc>
          <w:tcPr>
            <w:tcW w:type="dxa" w:w="238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机构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46.26 亿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26.9%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+8.39 亿</w:t>
            </w:r>
          </w:p>
        </w:tc>
        <w:tc>
          <w:tcPr>
            <w:tcW w:type="dxa" w:w="136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36</w:t>
            </w:r>
          </w:p>
        </w:tc>
      </w:tr>
      <w:tr>
        <w:tc>
          <w:tcPr>
            <w:tcW w:type="dxa" w:w="238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量化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28.38 亿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16.5%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-3.70 亿</w:t>
            </w:r>
          </w:p>
        </w:tc>
        <w:tc>
          <w:tcPr>
            <w:tcW w:type="dxa" w:w="136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37</w:t>
            </w:r>
          </w:p>
        </w:tc>
      </w:tr>
      <w:tr>
        <w:tc>
          <w:tcPr>
            <w:tcW w:type="dxa" w:w="238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游资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76.02 亿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44.2%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+32.49 亿</w:t>
            </w:r>
          </w:p>
        </w:tc>
        <w:tc>
          <w:tcPr>
            <w:tcW w:type="dxa" w:w="136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63</w:t>
            </w:r>
          </w:p>
        </w:tc>
      </w:tr>
      <w:tr>
        <w:tc>
          <w:tcPr>
            <w:tcW w:type="dxa" w:w="238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散户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19.89 亿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11.6%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+5.14 亿</w:t>
            </w:r>
          </w:p>
        </w:tc>
        <w:tc>
          <w:tcPr>
            <w:tcW w:type="dxa" w:w="136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30</w:t>
            </w:r>
          </w:p>
        </w:tc>
      </w:tr>
      <w:tr>
        <w:tc>
          <w:tcPr>
            <w:tcW w:type="dxa" w:w="238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未分类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1.56 亿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0.9%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-1.16 亿</w:t>
            </w:r>
          </w:p>
        </w:tc>
        <w:tc>
          <w:tcPr>
            <w:tcW w:type="dxa" w:w="136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8</w:t>
            </w:r>
          </w:p>
        </w:tc>
      </w:tr>
    </w:tbl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19"/>
        </w:rPr>
        <w:t>机构买入占比 26.9%，量化 16.5%，游资 + 散户 55.7%；把量化归入交易型资金后，交易/情绪资金合计 72.2%。龙虎榜口径下由「量化 + 游资 + 散户（交易型资金）」占优。这与今日「情绪资本定价」互相印证，但龙虎榜只是活跃席位样本，不等同于全市场定价权。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结构跟踪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>当前结构状态：机构回流、游资抬升。机构 28.9%、量化 21.2%、游资 32.0%、散户 17.8%。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今日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5日均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20日均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较20日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机构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28.9%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20.1%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20.3%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+8.6pct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量化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21.2%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26.2%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20.4%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+0.8pct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游资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32.0%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27.2%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24.8%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+7.2pct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散户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17.8%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10.7%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16.3%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+1.5pct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北向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0.0%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15.8%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18.3%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-18.3pct</w:t>
            </w:r>
          </w:p>
        </w:tc>
      </w:tr>
    </w:tbl>
    <w:p>
      <w:r>
        <w:drawing>
          <wp:inline xmlns:a="http://schemas.openxmlformats.org/drawingml/2006/main" xmlns:pic="http://schemas.openxmlformats.org/drawingml/2006/picture">
            <wp:extent cx="5940000" cy="2325612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tructure_trend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3256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机构占比 28.9%，较20日均值 +8.6pct</w:t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游资占比 32.0%，较20日均值 +7.2pct</w:t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量化占比 21.2%，较5日均值 -5.0pct</w:t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港股休市，北向为 0，结构中不计入北向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近5日持续上榜席位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4649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席位</w:t>
            </w:r>
          </w:p>
        </w:tc>
        <w:tc>
          <w:tcPr>
            <w:tcW w:type="dxa" w:w="1814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1814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5日净买</w:t>
            </w:r>
          </w:p>
        </w:tc>
        <w:tc>
          <w:tcPr>
            <w:tcW w:type="dxa" w:w="136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上榜天数</w:t>
            </w:r>
          </w:p>
        </w:tc>
      </w:tr>
      <w:tr>
        <w:tc>
          <w:tcPr>
            <w:tcW w:type="dxa" w:w="464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国信证券浙江互联网分公司</w:t>
            </w:r>
          </w:p>
        </w:tc>
        <w:tc>
          <w:tcPr>
            <w:tcW w:type="dxa" w:w="181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散户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+9.74 亿</w:t>
            </w:r>
          </w:p>
        </w:tc>
        <w:tc>
          <w:tcPr>
            <w:tcW w:type="dxa" w:w="136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5 天</w:t>
            </w:r>
          </w:p>
        </w:tc>
      </w:tr>
      <w:tr>
        <w:tc>
          <w:tcPr>
            <w:tcW w:type="dxa" w:w="464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国泰海通证券上海长宁区江苏路营…</w:t>
            </w:r>
          </w:p>
        </w:tc>
        <w:tc>
          <w:tcPr>
            <w:tcW w:type="dxa" w:w="181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游资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+8.65 亿</w:t>
            </w:r>
          </w:p>
        </w:tc>
        <w:tc>
          <w:tcPr>
            <w:tcW w:type="dxa" w:w="136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5 天</w:t>
            </w:r>
          </w:p>
        </w:tc>
      </w:tr>
      <w:tr>
        <w:tc>
          <w:tcPr>
            <w:tcW w:type="dxa" w:w="464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东方财富证券拉萨金融城南环路营…</w:t>
            </w:r>
          </w:p>
        </w:tc>
        <w:tc>
          <w:tcPr>
            <w:tcW w:type="dxa" w:w="181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散户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+5.81 亿</w:t>
            </w:r>
          </w:p>
        </w:tc>
        <w:tc>
          <w:tcPr>
            <w:tcW w:type="dxa" w:w="136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5 天</w:t>
            </w:r>
          </w:p>
        </w:tc>
      </w:tr>
      <w:tr>
        <w:tc>
          <w:tcPr>
            <w:tcW w:type="dxa" w:w="464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沪股通专用</w:t>
            </w:r>
          </w:p>
        </w:tc>
        <w:tc>
          <w:tcPr>
            <w:tcW w:type="dxa" w:w="181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北向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+4.37 亿</w:t>
            </w:r>
          </w:p>
        </w:tc>
        <w:tc>
          <w:tcPr>
            <w:tcW w:type="dxa" w:w="136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5 天</w:t>
            </w:r>
          </w:p>
        </w:tc>
      </w:tr>
      <w:tr>
        <w:tc>
          <w:tcPr>
            <w:tcW w:type="dxa" w:w="464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国泰海通证券总部</w:t>
            </w:r>
          </w:p>
        </w:tc>
        <w:tc>
          <w:tcPr>
            <w:tcW w:type="dxa" w:w="181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量化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+4.36 亿</w:t>
            </w:r>
          </w:p>
        </w:tc>
        <w:tc>
          <w:tcPr>
            <w:tcW w:type="dxa" w:w="136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5 天</w:t>
            </w:r>
          </w:p>
        </w:tc>
      </w:tr>
    </w:tbl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全市场活跃席位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5102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席位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净买入（亿）</w:t>
            </w:r>
          </w:p>
        </w:tc>
        <w:tc>
          <w:tcPr>
            <w:tcW w:type="dxa" w:w="1417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买入（亿）</w:t>
            </w:r>
          </w:p>
        </w:tc>
        <w:tc>
          <w:tcPr>
            <w:tcW w:type="dxa" w:w="1417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卖出（亿）</w:t>
            </w:r>
          </w:p>
        </w:tc>
      </w:tr>
      <w:tr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甬兴证券天津解放北路营业部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+13.01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13.01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0.00</w:t>
            </w:r>
          </w:p>
        </w:tc>
      </w:tr>
      <w:tr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国泰海通证券上海分公司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+10.84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12.60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1.76</w:t>
            </w:r>
          </w:p>
        </w:tc>
      </w:tr>
      <w:tr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东莞证券东莞虎门分公司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+9.12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9.12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0.00</w:t>
            </w:r>
          </w:p>
        </w:tc>
      </w:tr>
      <w:tr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机构专用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+8.39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46.26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37.87</w:t>
            </w:r>
          </w:p>
        </w:tc>
      </w:tr>
      <w:tr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华泰证券深圳彩田路营业部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+3.60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3.60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0.00</w:t>
            </w:r>
          </w:p>
        </w:tc>
      </w:tr>
      <w:tr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国新证券北京分公司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+2.24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2.76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0.52</w:t>
            </w:r>
          </w:p>
        </w:tc>
      </w:tr>
    </w:tbl>
    <w:p>
      <w:r>
        <w:drawing>
          <wp:inline xmlns:a="http://schemas.openxmlformats.org/drawingml/2006/main" xmlns:pic="http://schemas.openxmlformats.org/drawingml/2006/picture">
            <wp:extent cx="5940000" cy="2700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hb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7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龙虎榜净买入 Top 10：大普微 +1.99 亿、慈文传媒 +1.83 亿、宇树科技 +1.82 亿</w:t>
      </w:r>
    </w:p>
    <w:p>
      <w:pPr>
        <w:spacing w:before="320" w:after="120"/>
      </w:pPr>
      <w:r>
        <w:rPr>
          <w:rFonts w:ascii="Arial" w:hAnsi="Arial" w:eastAsia="微软雅黑"/>
          <w:b/>
          <w:color w:val="111827"/>
          <w:sz w:val="30"/>
        </w:rPr>
        <w:t>五、情绪引擎：冰点状态拆解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 xml:space="preserve">引擎判定 </w:t>
      </w:r>
      <w:r>
        <w:rPr>
          <w:rFonts w:ascii="Arial" w:hAnsi="Arial" w:eastAsia="微软雅黑"/>
          <w:b/>
          <w:color w:val="5B4BDB"/>
          <w:sz w:val="21"/>
        </w:rPr>
        <w:t>冰点</w:t>
      </w:r>
      <w:r>
        <w:rPr>
          <w:rFonts w:ascii="Arial" w:hAnsi="Arial" w:eastAsia="微软雅黑"/>
          <w:b w:val="0"/>
          <w:color w:val="374151"/>
          <w:sz w:val="21"/>
        </w:rPr>
        <w:t>，置信度 75%。ETI 0.025、ETPI 0.132、LI 0.266；情绪温度、周期动能、赚钱效应同时走弱。</w:t>
      </w:r>
    </w:p>
    <w:p>
      <w:r>
        <w:drawing>
          <wp:inline xmlns:a="http://schemas.openxmlformats.org/drawingml/2006/main" xmlns:pic="http://schemas.openxmlformats.org/drawingml/2006/picture">
            <wp:extent cx="5940000" cy="2196411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ti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19641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情绪温度近 30 日：当前 0.025，处于冰点区间</w:t>
      </w:r>
    </w:p>
    <w:p>
      <w:r>
        <w:drawing>
          <wp:inline xmlns:a="http://schemas.openxmlformats.org/drawingml/2006/main" xmlns:pic="http://schemas.openxmlformats.org/drawingml/2006/picture">
            <wp:extent cx="5940000" cy="206721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imits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0672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近 10 日涨跌停：今日涨停 47 家、跌停 24 家，炸板率 31.9%</w:t>
      </w:r>
    </w:p>
    <w:p>
      <w:pPr>
        <w:spacing w:before="320" w:after="120"/>
      </w:pPr>
      <w:r>
        <w:rPr>
          <w:rFonts w:ascii="Arial" w:hAnsi="Arial" w:eastAsia="微软雅黑"/>
          <w:b/>
          <w:color w:val="111827"/>
          <w:sz w:val="30"/>
        </w:rPr>
        <w:t>六、明日交易剧本（非建议，仅状态推演）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>下面三套剧本不是预测，而是把明天可能出现的盘面状态提前写清楚。触发条件成立，就按对应状态处理；条件不成立，就不要提前站队。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剧本 A｜继续退潮：高位核按钮扩散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D93A2B"/>
          <w:sz w:val="21"/>
        </w:rPr>
        <w:t>触发：</w:t>
      </w:r>
      <w:r>
        <w:rPr>
          <w:rFonts w:ascii="Arial" w:hAnsi="Arial" w:eastAsia="微软雅黑"/>
          <w:b w:val="0"/>
          <w:color w:val="374151"/>
          <w:sz w:val="21"/>
        </w:rPr>
        <w:t>东方嘉盛、吉大正元断板，跌停家数超过30家，涨停家数跌破40家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111827"/>
          <w:sz w:val="21"/>
        </w:rPr>
        <w:t>盘面：</w:t>
      </w:r>
      <w:r>
        <w:rPr>
          <w:rFonts w:ascii="Arial" w:hAnsi="Arial" w:eastAsia="微软雅黑"/>
          <w:b w:val="0"/>
          <w:color w:val="374151"/>
          <w:sz w:val="21"/>
        </w:rPr>
        <w:t>高度继续压缩，亏钱效应扩散，冰点加深，接力资金彻底离场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2F6FED"/>
          <w:sz w:val="21"/>
        </w:rPr>
        <w:t>应对思路：</w:t>
      </w:r>
      <w:r>
        <w:rPr>
          <w:rFonts w:ascii="Arial" w:hAnsi="Arial" w:eastAsia="微软雅黑"/>
          <w:b w:val="0"/>
          <w:color w:val="374151"/>
          <w:sz w:val="21"/>
        </w:rPr>
        <w:t>空仓等待，不参与任何接力，只看不动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剧本 B｜弱势修复：4 板打开空间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D93A2B"/>
          <w:sz w:val="21"/>
        </w:rPr>
        <w:t>触发：</w:t>
      </w:r>
      <w:r>
        <w:rPr>
          <w:rFonts w:ascii="Arial" w:hAnsi="Arial" w:eastAsia="微软雅黑"/>
          <w:b w:val="0"/>
          <w:color w:val="374151"/>
          <w:sz w:val="21"/>
        </w:rPr>
        <w:t>东方嘉盛或吉大正元晋级4板，涨停家数回升到60家以上，炸板率降到20%以下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111827"/>
          <w:sz w:val="21"/>
        </w:rPr>
        <w:t>盘面：</w:t>
      </w:r>
      <w:r>
        <w:rPr>
          <w:rFonts w:ascii="Arial" w:hAnsi="Arial" w:eastAsia="微软雅黑"/>
          <w:b w:val="0"/>
          <w:color w:val="374151"/>
          <w:sz w:val="21"/>
        </w:rPr>
        <w:t>情绪修复，资金回流，出现新的连板梯队，主线开始清晰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2F6FED"/>
          <w:sz w:val="21"/>
        </w:rPr>
        <w:t>应对思路：</w:t>
      </w:r>
      <w:r>
        <w:rPr>
          <w:rFonts w:ascii="Arial" w:hAnsi="Arial" w:eastAsia="微软雅黑"/>
          <w:b w:val="0"/>
          <w:color w:val="374151"/>
          <w:sz w:val="21"/>
        </w:rPr>
        <w:t>关注最高板晋级后的板块跟风，可小仓位试错二板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剧本 C｜混沌震荡：3 板维持，轮动加快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D93A2B"/>
          <w:sz w:val="21"/>
        </w:rPr>
        <w:t>触发：</w:t>
      </w:r>
      <w:r>
        <w:rPr>
          <w:rFonts w:ascii="Arial" w:hAnsi="Arial" w:eastAsia="微软雅黑"/>
          <w:b w:val="0"/>
          <w:color w:val="374151"/>
          <w:sz w:val="21"/>
        </w:rPr>
        <w:t>最高板维持3板，涨停家数在40-50家之间波动，题材继续快速轮动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111827"/>
          <w:sz w:val="21"/>
        </w:rPr>
        <w:t>盘面：</w:t>
      </w:r>
      <w:r>
        <w:rPr>
          <w:rFonts w:ascii="Arial" w:hAnsi="Arial" w:eastAsia="微软雅黑"/>
          <w:b w:val="0"/>
          <w:color w:val="374151"/>
          <w:sz w:val="21"/>
        </w:rPr>
        <w:t>指数与情绪背离，指数不跌但个股亏钱效应不减，资金无序乱窜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2F6FED"/>
          <w:sz w:val="21"/>
        </w:rPr>
        <w:t>应对思路：</w:t>
      </w:r>
      <w:r>
        <w:rPr>
          <w:rFonts w:ascii="Arial" w:hAnsi="Arial" w:eastAsia="微软雅黑"/>
          <w:b w:val="0"/>
          <w:color w:val="374151"/>
          <w:sz w:val="21"/>
        </w:rPr>
        <w:t>控制仓位，只做首板套利，不追高，不接力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明日风向标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2041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标的</w:t>
            </w:r>
          </w:p>
        </w:tc>
        <w:tc>
          <w:tcPr>
            <w:tcW w:type="dxa" w:w="2835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身份</w:t>
            </w:r>
          </w:p>
        </w:tc>
        <w:tc>
          <w:tcPr>
            <w:tcW w:type="dxa" w:w="4535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观察点</w:t>
            </w:r>
          </w:p>
        </w:tc>
      </w:tr>
      <w:tr>
        <w:tc>
          <w:tcPr>
            <w:tcW w:type="dxa" w:w="204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慈文传媒</w:t>
            </w:r>
          </w:p>
        </w:tc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总龙头 · 趋势/换手（1 板）</w:t>
            </w:r>
          </w:p>
        </w:tc>
        <w:tc>
          <w:tcPr>
            <w:tcW w:type="dxa" w:w="45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5 日 +53.4%、换手 46.5%：能否继续领涨</w:t>
            </w:r>
          </w:p>
        </w:tc>
      </w:tr>
      <w:tr>
        <w:tc>
          <w:tcPr>
            <w:tcW w:type="dxa" w:w="204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东方嘉盛</w:t>
            </w:r>
          </w:p>
        </w:tc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连板龙头 · 3 板</w:t>
            </w:r>
          </w:p>
        </w:tc>
        <w:tc>
          <w:tcPr>
            <w:tcW w:type="dxa" w:w="45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 进 4：能否高开换手封板</w:t>
            </w:r>
          </w:p>
        </w:tc>
      </w:tr>
      <w:tr>
        <w:tc>
          <w:tcPr>
            <w:tcW w:type="dxa" w:w="204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吉大正元</w:t>
            </w:r>
          </w:p>
        </w:tc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连板龙头 · 3 板</w:t>
            </w:r>
          </w:p>
        </w:tc>
        <w:tc>
          <w:tcPr>
            <w:tcW w:type="dxa" w:w="45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 进 4：能否高开换手封板</w:t>
            </w:r>
          </w:p>
        </w:tc>
      </w:tr>
      <w:tr>
        <w:tc>
          <w:tcPr>
            <w:tcW w:type="dxa" w:w="204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新华传媒</w:t>
            </w:r>
          </w:p>
        </w:tc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前期龙头 · 已断板</w:t>
            </w:r>
          </w:p>
        </w:tc>
        <w:tc>
          <w:tcPr>
            <w:tcW w:type="dxa" w:w="45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是否补跌：前期龙头是情绪锚，补跌则退潮延续</w:t>
            </w:r>
          </w:p>
        </w:tc>
      </w:tr>
      <w:tr>
        <w:tc>
          <w:tcPr>
            <w:tcW w:type="dxa" w:w="204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大普微</w:t>
            </w:r>
          </w:p>
        </w:tc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龙虎榜净买 +1.99 亿</w:t>
            </w:r>
          </w:p>
        </w:tc>
        <w:tc>
          <w:tcPr>
            <w:tcW w:type="dxa" w:w="45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次日溢价：高开红盘 = 资金锚；低开翻绿 = 单点失败</w:t>
            </w:r>
          </w:p>
        </w:tc>
      </w:tr>
      <w:tr>
        <w:tc>
          <w:tcPr>
            <w:tcW w:type="dxa" w:w="204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亨通光电</w:t>
            </w:r>
          </w:p>
        </w:tc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人气榜前列</w:t>
            </w:r>
          </w:p>
        </w:tc>
        <w:tc>
          <w:tcPr>
            <w:tcW w:type="dxa" w:w="45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次日承接：能否带动同题材首板</w:t>
            </w:r>
          </w:p>
        </w:tc>
      </w:tr>
    </w:tbl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明日仪表盘：用数字确认状态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1814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指标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今日</w:t>
            </w:r>
          </w:p>
        </w:tc>
        <w:tc>
          <w:tcPr>
            <w:tcW w:type="dxa" w:w="5896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触发条件 / 含义</w:t>
            </w:r>
          </w:p>
        </w:tc>
      </w:tr>
      <w:tr>
        <w:tc>
          <w:tcPr>
            <w:tcW w:type="dxa" w:w="181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涨停家数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47</w:t>
            </w:r>
          </w:p>
        </w:tc>
        <w:tc>
          <w:tcPr>
            <w:tcW w:type="dxa" w:w="5896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＜30 防守 / ＞60 修复</w:t>
            </w:r>
          </w:p>
        </w:tc>
      </w:tr>
      <w:tr>
        <w:tc>
          <w:tcPr>
            <w:tcW w:type="dxa" w:w="181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跌停家数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24</w:t>
            </w:r>
          </w:p>
        </w:tc>
        <w:tc>
          <w:tcPr>
            <w:tcW w:type="dxa" w:w="5896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＞30 恶化 / ＜10 修复</w:t>
            </w:r>
          </w:p>
        </w:tc>
      </w:tr>
      <w:tr>
        <w:tc>
          <w:tcPr>
            <w:tcW w:type="dxa" w:w="181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炸板率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31.9%</w:t>
            </w:r>
          </w:p>
        </w:tc>
        <w:tc>
          <w:tcPr>
            <w:tcW w:type="dxa" w:w="5896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＞35% 恶化 / ＜30% 修复</w:t>
            </w:r>
          </w:p>
        </w:tc>
      </w:tr>
      <w:tr>
        <w:tc>
          <w:tcPr>
            <w:tcW w:type="dxa" w:w="181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最高板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3 板</w:t>
            </w:r>
          </w:p>
        </w:tc>
        <w:tc>
          <w:tcPr>
            <w:tcW w:type="dxa" w:w="5896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≥4 板修复 / ≤3 板压制</w:t>
            </w:r>
          </w:p>
        </w:tc>
      </w:tr>
      <w:tr>
        <w:tc>
          <w:tcPr>
            <w:tcW w:type="dxa" w:w="181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成交额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1.45 万亿</w:t>
            </w:r>
          </w:p>
        </w:tc>
        <w:tc>
          <w:tcPr>
            <w:tcW w:type="dxa" w:w="5896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＜1.4 万亿存量 / ＞1.6 万亿增量</w:t>
            </w:r>
          </w:p>
        </w:tc>
      </w:tr>
      <w:tr>
        <w:tc>
          <w:tcPr>
            <w:tcW w:type="dxa" w:w="181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大普微溢价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待观察</w:t>
            </w:r>
          </w:p>
        </w:tc>
        <w:tc>
          <w:tcPr>
            <w:tcW w:type="dxa" w:w="5896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次日红盘 = 资金锚；翻绿 = 单点失败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EF2F2"/>
          </w:tcPr>
          <w:p>
            <w:pPr>
              <w:spacing w:before="120" w:after="120"/>
            </w:pPr>
            <w:r/>
            <w:r>
              <w:rPr>
                <w:rFonts w:ascii="Arial" w:hAnsi="Arial" w:eastAsia="微软雅黑"/>
                <w:b/>
                <w:color w:val="991B1B"/>
                <w:sz w:val="21"/>
              </w:rPr>
              <w:t>最后一句</w:t>
              <w:br/>
            </w:r>
            <w:r>
              <w:rPr>
                <w:rFonts w:ascii="Arial" w:hAnsi="Arial" w:eastAsia="微软雅黑"/>
                <w:color w:val="374151"/>
                <w:sz w:val="20"/>
              </w:rPr>
              <w:t>冰点不等于反转，冰点只代表亏钱效应已经扩散。高度被打断后，要么等修复，要么等新龙，现在只剩试错。</w:t>
            </w:r>
          </w:p>
        </w:tc>
      </w:tr>
    </w:tbl>
    <w:p>
      <w:pPr>
        <w:spacing w:after="40"/>
      </w:pPr>
    </w:p>
    <w:p>
      <w:pPr>
        <w:spacing w:before="320" w:after="120"/>
      </w:pPr>
      <w:r>
        <w:rPr>
          <w:rFonts w:ascii="Arial" w:hAnsi="Arial" w:eastAsia="微软雅黑"/>
          <w:b/>
          <w:color w:val="111827"/>
          <w:sz w:val="30"/>
        </w:rPr>
        <w:t>七、免责声明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9CA3AF"/>
          <w:sz w:val="18"/>
        </w:rPr>
        <w:t>本报告只提供客观状态与历史数据，不构成投资建议，盈亏自负。市场有风险，投资需谨慎。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CA3AF"/>
        <w:sz w:val="16"/>
      </w:rPr>
      <w:t xml:space="preserve">只提供客观状态与历史数据，不构成投资建议 · 第 </w:t>
    </w:r>
    <w:r>
      <w:fldChar w:fldCharType="begin"/>
      <w:instrText xml:space="preserve"> PAGE </w:instrText>
      <w:fldChar w:fldCharType="end"/>
    </w:r>
    <w:r>
      <w:rPr>
        <w:color w:val="9CA3AF"/>
        <w:sz w:val="16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color w:val="9CA3AF"/>
        <w:sz w:val="18"/>
      </w:rPr>
      <w:t>产棱 IndPrism · A股短线复盘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微软雅黑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高度被打断，冰点里只剩试错 · 2026-10-19 复盘</dc:title>
  <dc:subject>冰点 · 最高 3 板 · 情绪资本定价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