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机器人扩散，情绪从低位抬头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发酵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0.063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5 板 · 观察扩散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28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1.64 万亿 · 涨停 73 / 跌停 9 · 炸板率 48.6%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机器人扩散，情绪从低位抬头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指数分化、个股普涨，最高板 5 板，73 家涨停、9 家跌停。结构未明，等待方向确认。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发酵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1.64 万亿，涨停 73 / 跌停 9，炸板率 48.6%，赚钱效应 RI 0.144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5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襄阳轴承；高度已打开；机器人 +7.22%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18.7%、量化 14.1%、游资+散户 45.5%；最高净买 万向钱潮 +2.82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高度：5 板能否进 6；广度：涨停能否回到 60 家；资金：万向钱潮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2026-10-27 的判断与 2026-10-28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5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42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73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42 家 变为 73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40.9%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48.6%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5 板，今日 5 板，落在剧本 C（高度停滞）。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8 个连续交易日：命中 11 次、未命中 13 次、无法判定 0 次，命中率 45.8%。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37.5%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37.5%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62.5%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一、盘面定性：发酵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1.64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指数普涨（上证 +0.91%、创业板 +3.40%），全市场 </w:t>
      </w:r>
      <w:r>
        <w:rPr>
          <w:rFonts w:ascii="Arial" w:hAnsi="Arial" w:eastAsia="微软雅黑"/>
          <w:b/>
          <w:color w:val="D93A2B"/>
          <w:sz w:val="21"/>
        </w:rPr>
        <w:t>1238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4156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77.0%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0.063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+0.035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0.222</w:t>
      </w:r>
      <w:r>
        <w:rPr>
          <w:rFonts w:ascii="Arial" w:hAnsi="Arial" w:eastAsia="微软雅黑"/>
          <w:b w:val="0"/>
          <w:color w:val="374151"/>
          <w:sz w:val="21"/>
        </w:rPr>
        <w:t>，赚钱效应 RI 仍有 0.144。翻译成盘面语言：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73 家、跌停 9 家、炸板 69 家，炸板率 48.6%；昨日涨停股今日平均只有 +2.19%，其中 5 家跌超 5%、1 家跌超 9%。晋级率 23.1%，昨日 42 家涨停里只有 2 家连板成功。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兰生股份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600826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(-4.98%，自最高回落 2.2%)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赛福天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603028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今日断板 (+0.68%，自最高回落 5.5%)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多伦科技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603528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今日重挫 (-9.95%)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阳光乳业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001318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14.51 / 收 13.31 (+0.00%，自最高回落 8.3%)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胜通能源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001331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(+2.28%，自最高回落 5.7%)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国脉科技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002093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(+1.26%，自最高回落 5.1%)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桂发祥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002820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(-7.67%)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2 只高位断板但收盘收红（上海九百 +5.11%、沪光股份 +4.52%），属于分歧转一致，未计入亏钱效应。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赛福天：昨日4板 → 今日断板 (+0.68%，自最高回落 5.5%)；多伦科技：昨日4板 → 今日重挫 (-9.95%)；兰生股份：昨日2板 → 今日断板 (-4.98%，自最高回落 2.2%)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二、主线拆解：机器人领涨，存储跟随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机器人 +7.22%、存储 +6.88%、生物制药 +5.70%。但涨幅榜前列多为首板，</w:t>
      </w:r>
      <w:r>
        <w:rPr>
          <w:rFonts w:ascii="Arial" w:hAnsi="Arial" w:eastAsia="微软雅黑"/>
          <w:b/>
          <w:color w:val="111827"/>
          <w:sz w:val="21"/>
        </w:rPr>
        <w:t>最高板仅 5 板，没有一个方向走出连板高度。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10：机器人 +7.22%领涨，存储 +6.88%次之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【研选•研报数据】人形机器人量产预期持续抬升，分析师看好优先布局单机搭载量占比高的核心环节；汽车制动系统供应商，有多款搭载EMB的车型顺利完成黑河东标试验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10-28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+7.22%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Q3毛利率70.5％！旺宏業績寫紀錄 董座吳敏求親揭eMMC NAND擴產路線圖 再談漲價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10-28 · 工商时报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NVIDIA HBM4搭載層數明朗？ 三星、SK海力士傳2Q27量產8層產品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DigiTimes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SK海力士又迎唱多声：“存储荒”料持续至2027年 HBM价格明年翻倍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+6.88%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创新药出海放量，恒瑞医药Q3营收同比增长20.5%，净利润大增88.9% | 财报见闻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 +5.70%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【电报解读】前三季度创新药对外授权交易已接近2025年全年水平，机构称创新药产业链三季报预计延续较快增长趋势，这家公司持续深耕ADC与双特异性抗体技术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 +5.70%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多家医药龙头研判：创新药跨越“仿转创”临界点 本土与全球化双轮驱动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10-25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 +5.70%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3,400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+8.74%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3,400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大洋电机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【研选•研报数据】人形机器人量产预期持续抬升，分析师看好优先布局单机搭载量占比高的核心环节；汽车制动系统供应商，有多款搭载EMB的车型顺利完成黑河东标试验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+4.16%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上海九百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+5.11%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商贸零售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万向钱潮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【研选•研报数据】人形机器人量产预期持续抬升，分析师看好优先布局单机搭载量占比高的核心环节；汽车制动系统供应商，有多款搭载EMB的车型顺利完成黑河东标试验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光洋股份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【机构调研】这家PCB供应商应用处理器类及存储类封装基板订单收入快速释放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PCB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金安国纪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【机构调研】这家PCB供应商应用处理器类及存储类封装基板订单收入快速释放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PCB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+2.37%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中际旭创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AI硬件股反弹：抄底信号or跑路机会？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14,165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+10.28%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五洲新春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3,400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人气最集中的事件是「机构：物理AI加速落地，全产业链受益」，共 3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最高板 5 板，高度已经打开；但 机器人内部只有少数标的连板，接力资金是否跟上仍需确认。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000678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新能源车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002708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PCB / 股权转让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001219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文投控股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600715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+10.16%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影视概念 / 虚拟现实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凯众股份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603037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+10.03%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新能源车 / 智能驾驶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茂业商业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600828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+10.07%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退税商店 / 地摊经济 / 西部大开发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2026-10-27 23:59 采集 → 2026-10-28 A股）：先进封装 美股+6.57% / A股+3.77%、锂电池 美股+6.45% / A股+1.38%、存储 美股+5.34% / A股+6.88%。海外板块只提供方向参考，A 股是否跟随仍看当日情绪与量能。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三、连板身位：高度维持在 5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今日总龙头：上海九百（5 日 +53.9%、10 日 +67.1%、换手 38.2%、成交 21.5 亿、0 板）；连板龙头：襄阳轴承（5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65 家、2 板 5 家、5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进 6，能不能打开空间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青岛食品、光洋股份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江顺科技、文投控股、茂业商业、东贝集团、凯众股份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3，机器人方向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方正科技、莱美药业、福莱新材、斯迪克、金安国纪、杰克科技、百普赛斯、科森科技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襄阳轴承 独自站在 5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10.38%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8.26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新能源车 / 央国企改革 / 军工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最高板只剩 襄阳轴承，5 进 6 先看能否高开换手，再看板块内是否出现 1 进 2 扩散。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-2.31%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+12.28%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+8.68%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四、资金拆解：万向钱潮 领衔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万向钱潮</w:t>
      </w:r>
      <w:r>
        <w:rPr>
          <w:rFonts w:ascii="Arial" w:hAnsi="Arial" w:eastAsia="微软雅黑"/>
          <w:b w:val="0"/>
          <w:color w:val="374151"/>
          <w:sz w:val="21"/>
        </w:rPr>
        <w:t xml:space="preserve"> 当日 +10.02%，龙虎榜净买 +2.82 亿。</w:t>
      </w:r>
      <w:r>
        <w:rPr>
          <w:rFonts w:ascii="Arial" w:hAnsi="Arial" w:eastAsia="微软雅黑"/>
          <w:b w:val="0"/>
          <w:color w:val="374151"/>
          <w:sz w:val="21"/>
        </w:rPr>
        <w:t>买一 国泰海通证券武汉紫阳东路营业部 +1.20 亿；</w:t>
      </w:r>
      <w:r>
        <w:rPr>
          <w:rFonts w:ascii="Arial" w:hAnsi="Arial" w:eastAsia="微软雅黑"/>
          <w:b w:val="0"/>
          <w:color w:val="374151"/>
          <w:sz w:val="21"/>
        </w:rPr>
        <w:t>机构专用席位合计 -0.59 亿。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万向钱潮龙虎榜：席位买卖结构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国泰海通证券上海自贸试验区第二…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国泰海通证券上海静安区新闸路营…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+0.31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1.09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0.78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万向钱潮龙虎榜席位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25.64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18.7%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-0.87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19.29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-0.84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47.90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+6.73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64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14.56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+3.61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29.87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21.8%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+6.26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18.7%，量化 14.1%，游资 + 散户 45.5%；把量化归入交易型资金后，交易/情绪资金合计 59.6%。龙虎榜口径下由「量化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17.8%、量化 13.5%、游资 39.9%、散户 9.5%。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-6.2pct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39.9%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+13.6pct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-4.9pct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17.8%，较20日均值 -5.0pct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39.9%，较20日均值 +13.6pct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13.5%，较5日均值 -5.7pct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+9.15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华源证券江苏分公司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+7.79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国泰海通证券湛江万豪世家营业部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+7.60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深股通专用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+7.41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+7.12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国泰海通证券上海自贸试验区第二…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国泰海通证券上海静安区新闸路营…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+0.31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1.09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0.78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中信证券浙江分公司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-0.17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0.17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10：万向钱潮 +2.82 亿、斯迪克 +2.14 亿、光华科技 +1.60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五、情绪引擎：发酵状态拆解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发酵</w:t>
      </w:r>
      <w:r>
        <w:rPr>
          <w:rFonts w:ascii="Arial" w:hAnsi="Arial" w:eastAsia="微软雅黑"/>
          <w:b w:val="0"/>
          <w:color w:val="374151"/>
          <w:sz w:val="21"/>
        </w:rPr>
        <w:t>，置信度 100%。ETI 0.063、ETPI 0.309、LI 0.222；三项指标分化。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0.063，处于发酵区间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73 家、跌停 9 家，炸板率 48.6%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总龙头（上海九百）开盘低开超 5% 或快速跌停；早盘 10:00 涨停数不足 30 家；跌停数超过 30 家。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高位股继续补跌，低位首板溢价消失，炸板率维持 35% 以上，昨日涨停股平均转负。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防守，降低操作频率，不接高位飞刀；等跌停收敛、涨停回升再重新评估。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B｜弱势修复：6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连板龙头（襄阳轴承）从 5 板进 6；万向钱潮 次日高开且红盘；涨停数回到 60 家以上；炸板率降到 30% 以下。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机器人、存储出现 1 进 2 扩散，亏钱效应收敛，昨日涨停股平均转正。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观察主线内低位一进二与 2 进 3 的承接，优先看有换手、有龙虎榜合力的标的；不做无量一字板。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C｜混沌震荡：5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最高板维持 5 板；涨停 58–88 家、跌停 7–12 家；成交额 1.48–1.81 万亿。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资金在 机器人、存储、生物制药 之间快速轮动，没有持续主线，追高容易吃面。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只做低位首板与强势题材的低吸，不追高；等方向走出 2 板以上再谈接力。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+53.9%、换手 38.2%：能否继续领涨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5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进 6：能否高开换手封板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赛福天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万向钱潮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+2.82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宇树科技-W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4：能否补位连板龙头（5 板）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73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48.6%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1.64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万向钱潮溢价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发酵只代表亏钱效应已经扩散，不代表马上反转。明天先看高度（5 板）能否打开，再看扩散；高度打不开，就继续防守。以上全部为状态推演，不构成投资建议。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机器人扩散，情绪从低位抬头 · 2026-10-28 复盘</dc:title>
  <dc:subject>发酵 · 最高 5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